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83752" w14:textId="24DA9FCB" w:rsidR="00696BA8" w:rsidRPr="00B20429" w:rsidRDefault="004C7023" w:rsidP="00241E85">
      <w:pPr>
        <w:jc w:val="center"/>
        <w:rPr>
          <w:rFonts w:ascii="Times New Roman" w:hAnsi="Times New Roman"/>
          <w:b/>
          <w:sz w:val="28"/>
          <w:szCs w:val="28"/>
        </w:rPr>
      </w:pPr>
      <w:r w:rsidRPr="00B20429">
        <w:rPr>
          <w:rFonts w:ascii="Times New Roman" w:hAnsi="Times New Roman"/>
          <w:b/>
          <w:sz w:val="28"/>
          <w:szCs w:val="28"/>
        </w:rPr>
        <w:t>SZAVAZÓLAP</w:t>
      </w:r>
    </w:p>
    <w:p w14:paraId="769F0423" w14:textId="3BC8CF34" w:rsidR="004C7023" w:rsidRDefault="004C7023" w:rsidP="004C7023">
      <w:pPr>
        <w:spacing w:after="0" w:line="240" w:lineRule="auto"/>
        <w:jc w:val="center"/>
        <w:rPr>
          <w:rFonts w:ascii="Times New Roman" w:hAnsi="Times New Roman"/>
          <w:b/>
          <w:sz w:val="24"/>
          <w:szCs w:val="24"/>
        </w:rPr>
      </w:pPr>
      <w:r w:rsidRPr="00B20429">
        <w:rPr>
          <w:rFonts w:ascii="Times New Roman" w:hAnsi="Times New Roman"/>
          <w:b/>
          <w:sz w:val="24"/>
          <w:szCs w:val="24"/>
        </w:rPr>
        <w:t>A H</w:t>
      </w:r>
      <w:r w:rsidR="00241E85">
        <w:rPr>
          <w:rFonts w:ascii="Times New Roman" w:hAnsi="Times New Roman"/>
          <w:b/>
          <w:sz w:val="24"/>
          <w:szCs w:val="24"/>
        </w:rPr>
        <w:t>ÉVÍZ-BALATON AIRPORT</w:t>
      </w:r>
      <w:r w:rsidRPr="00B20429">
        <w:rPr>
          <w:rFonts w:ascii="Times New Roman" w:hAnsi="Times New Roman"/>
          <w:b/>
          <w:sz w:val="24"/>
          <w:szCs w:val="24"/>
        </w:rPr>
        <w:t xml:space="preserve"> Kft</w:t>
      </w:r>
      <w:r w:rsidR="00EC6F8D">
        <w:rPr>
          <w:rFonts w:ascii="Times New Roman" w:hAnsi="Times New Roman"/>
          <w:b/>
          <w:sz w:val="24"/>
          <w:szCs w:val="24"/>
        </w:rPr>
        <w:t>.</w:t>
      </w:r>
      <w:r w:rsidRPr="00B20429">
        <w:rPr>
          <w:rFonts w:ascii="Times New Roman" w:hAnsi="Times New Roman"/>
          <w:b/>
          <w:sz w:val="24"/>
          <w:szCs w:val="24"/>
        </w:rPr>
        <w:t xml:space="preserve"> taggyűlésen kívüli döntésére </w:t>
      </w:r>
    </w:p>
    <w:p w14:paraId="5C4EA93E" w14:textId="77777777" w:rsidR="006369E9" w:rsidRPr="00B20429" w:rsidRDefault="006369E9" w:rsidP="004C7023">
      <w:pPr>
        <w:spacing w:after="0" w:line="240" w:lineRule="auto"/>
        <w:jc w:val="center"/>
        <w:rPr>
          <w:rFonts w:ascii="Times New Roman" w:hAnsi="Times New Roman"/>
          <w:b/>
          <w:sz w:val="24"/>
          <w:szCs w:val="24"/>
        </w:rPr>
      </w:pPr>
    </w:p>
    <w:p w14:paraId="4D6EB829" w14:textId="77777777" w:rsidR="004C7023" w:rsidRPr="00B20429" w:rsidRDefault="004C7023" w:rsidP="004C7023">
      <w:pPr>
        <w:spacing w:after="0" w:line="240" w:lineRule="auto"/>
        <w:rPr>
          <w:rFonts w:ascii="Times New Roman" w:hAnsi="Times New Roman"/>
          <w:b/>
          <w:sz w:val="24"/>
          <w:szCs w:val="24"/>
        </w:rPr>
      </w:pPr>
    </w:p>
    <w:p w14:paraId="5D2B3E54" w14:textId="77777777" w:rsidR="008913D4" w:rsidRPr="00B20429" w:rsidRDefault="008913D4" w:rsidP="008913D4">
      <w:pPr>
        <w:spacing w:after="0" w:line="240" w:lineRule="auto"/>
        <w:rPr>
          <w:rFonts w:ascii="Times New Roman" w:hAnsi="Times New Roman"/>
          <w:b/>
          <w:sz w:val="24"/>
          <w:szCs w:val="24"/>
        </w:rPr>
      </w:pPr>
      <w:r>
        <w:rPr>
          <w:rFonts w:ascii="Times New Roman" w:hAnsi="Times New Roman"/>
          <w:b/>
          <w:sz w:val="24"/>
          <w:szCs w:val="24"/>
        </w:rPr>
        <w:t>Hévíz Város Önkormányzata</w:t>
      </w:r>
    </w:p>
    <w:p w14:paraId="5F0303FD" w14:textId="77777777" w:rsidR="008913D4" w:rsidRPr="00B20429" w:rsidRDefault="008913D4" w:rsidP="008913D4">
      <w:pPr>
        <w:spacing w:after="0" w:line="240" w:lineRule="auto"/>
        <w:rPr>
          <w:rFonts w:ascii="Times New Roman" w:hAnsi="Times New Roman"/>
          <w:b/>
          <w:sz w:val="24"/>
          <w:szCs w:val="24"/>
        </w:rPr>
      </w:pPr>
      <w:r>
        <w:rPr>
          <w:rFonts w:ascii="Times New Roman" w:hAnsi="Times New Roman"/>
          <w:b/>
          <w:sz w:val="24"/>
          <w:szCs w:val="24"/>
        </w:rPr>
        <w:t>8380, Hévíz, Kossuth Lajos u. 1.</w:t>
      </w:r>
    </w:p>
    <w:p w14:paraId="61E56559" w14:textId="77777777" w:rsidR="006369E9" w:rsidRPr="00B20429" w:rsidRDefault="006369E9" w:rsidP="00D22C9B">
      <w:pPr>
        <w:spacing w:after="0" w:line="240" w:lineRule="auto"/>
        <w:rPr>
          <w:rFonts w:ascii="Times New Roman" w:hAnsi="Times New Roman"/>
          <w:b/>
          <w:sz w:val="24"/>
          <w:szCs w:val="24"/>
        </w:rPr>
      </w:pPr>
    </w:p>
    <w:p w14:paraId="632E6D9E" w14:textId="77777777" w:rsidR="00E15D70" w:rsidRPr="00E15D70" w:rsidRDefault="00E15D70" w:rsidP="00E15D70">
      <w:pPr>
        <w:spacing w:before="240" w:after="240" w:line="240" w:lineRule="auto"/>
        <w:jc w:val="center"/>
        <w:rPr>
          <w:rFonts w:ascii="Book Antiqua" w:hAnsi="Book Antiqua"/>
          <w:b/>
          <w:iCs/>
          <w:u w:val="single"/>
        </w:rPr>
      </w:pPr>
      <w:bookmarkStart w:id="0" w:name="_Hlk192758477"/>
      <w:bookmarkStart w:id="1" w:name="_Hlk192773655"/>
      <w:r>
        <w:rPr>
          <w:rFonts w:ascii="Book Antiqua" w:hAnsi="Book Antiqua"/>
          <w:b/>
          <w:iCs/>
          <w:u w:val="single"/>
        </w:rPr>
        <w:t>4</w:t>
      </w:r>
      <w:r w:rsidRPr="00E15D70">
        <w:rPr>
          <w:rFonts w:ascii="Book Antiqua" w:hAnsi="Book Antiqua"/>
          <w:b/>
          <w:iCs/>
          <w:u w:val="single"/>
        </w:rPr>
        <w:t>/2025. (IV. […].) számú taggyűlési határozat (</w:t>
      </w:r>
      <w:r w:rsidRPr="00E15D70">
        <w:rPr>
          <w:rFonts w:ascii="Book Antiqua" w:eastAsia="Times New Roman" w:hAnsi="Book Antiqua"/>
          <w:b/>
          <w:iCs/>
          <w:u w:val="single"/>
          <w:lang w:eastAsia="hu-HU"/>
        </w:rPr>
        <w:t>ülés tartása nélküli, írásbeli</w:t>
      </w:r>
      <w:r w:rsidRPr="00E15D70">
        <w:rPr>
          <w:rFonts w:ascii="Book Antiqua" w:hAnsi="Book Antiqua"/>
          <w:b/>
          <w:iCs/>
          <w:u w:val="single"/>
        </w:rPr>
        <w:t>)</w:t>
      </w:r>
    </w:p>
    <w:p w14:paraId="0730397E" w14:textId="77777777" w:rsidR="00E15D70" w:rsidRPr="00E15D70" w:rsidRDefault="00E15D70" w:rsidP="00E15D70">
      <w:pPr>
        <w:spacing w:before="120" w:after="120" w:line="240" w:lineRule="auto"/>
        <w:jc w:val="both"/>
        <w:rPr>
          <w:rFonts w:ascii="Book Antiqua" w:hAnsi="Book Antiqua"/>
          <w:bCs/>
          <w:iCs/>
        </w:rPr>
      </w:pPr>
      <w:bookmarkStart w:id="2" w:name="_Hlk192758628"/>
      <w:bookmarkStart w:id="3" w:name="_Hlk192761240"/>
      <w:bookmarkStart w:id="4" w:name="_Hlk192760091"/>
      <w:bookmarkStart w:id="5" w:name="_Hlk192773591"/>
      <w:bookmarkEnd w:id="0"/>
      <w:r w:rsidRPr="00E15D70">
        <w:rPr>
          <w:rFonts w:ascii="Book Antiqua" w:hAnsi="Book Antiqua"/>
          <w:bCs/>
          <w:iCs/>
        </w:rPr>
        <w:t xml:space="preserve">A taggyűlés </w:t>
      </w:r>
      <w:bookmarkEnd w:id="2"/>
      <w:r w:rsidRPr="00E15D70">
        <w:rPr>
          <w:rFonts w:ascii="Book Antiqua" w:hAnsi="Book Antiqua"/>
          <w:bCs/>
          <w:iCs/>
        </w:rPr>
        <w:t>a társasági szerződés 2.3. alpontját az alábbiak szerint módosítja. A módosítások</w:t>
      </w:r>
      <w:r w:rsidRPr="00E15D70">
        <w:rPr>
          <w:rFonts w:ascii="Book Antiqua" w:hAnsi="Book Antiqua"/>
          <w:bCs/>
          <w:i/>
        </w:rPr>
        <w:t xml:space="preserve"> </w:t>
      </w:r>
      <w:r w:rsidRPr="00E15D70">
        <w:rPr>
          <w:rFonts w:ascii="Book Antiqua" w:hAnsi="Book Antiqua"/>
          <w:b/>
          <w:i/>
        </w:rPr>
        <w:t xml:space="preserve">félkövér, dőlt </w:t>
      </w:r>
      <w:r w:rsidRPr="00E15D70">
        <w:rPr>
          <w:rFonts w:ascii="Book Antiqua" w:hAnsi="Book Antiqua"/>
          <w:bCs/>
          <w:iCs/>
        </w:rPr>
        <w:t>betűvel kerülnek feltüntetésre.</w:t>
      </w:r>
    </w:p>
    <w:tbl>
      <w:tblPr>
        <w:tblStyle w:val="Rcsostblzat"/>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559"/>
      </w:tblGrid>
      <w:tr w:rsidR="00E15D70" w:rsidRPr="00E15D70" w14:paraId="590A191F" w14:textId="77777777" w:rsidTr="0094083E">
        <w:trPr>
          <w:trHeight w:val="621"/>
        </w:trPr>
        <w:tc>
          <w:tcPr>
            <w:tcW w:w="4559" w:type="dxa"/>
          </w:tcPr>
          <w:p w14:paraId="601A4A3F" w14:textId="77777777" w:rsidR="00E15D70" w:rsidRPr="00E15D70" w:rsidRDefault="00E15D70" w:rsidP="0094083E">
            <w:pPr>
              <w:spacing w:before="120" w:after="120"/>
              <w:jc w:val="both"/>
              <w:rPr>
                <w:rFonts w:ascii="Book Antiqua" w:hAnsi="Book Antiqua"/>
                <w:iCs/>
              </w:rPr>
            </w:pPr>
            <w:r w:rsidRPr="00E15D70">
              <w:rPr>
                <w:rFonts w:ascii="Book Antiqua" w:hAnsi="Book Antiqua"/>
                <w:iCs/>
              </w:rPr>
              <w:t>Hatályos szöveg:</w:t>
            </w:r>
          </w:p>
        </w:tc>
        <w:tc>
          <w:tcPr>
            <w:tcW w:w="4559" w:type="dxa"/>
          </w:tcPr>
          <w:p w14:paraId="6B9F4AEB" w14:textId="77777777" w:rsidR="00E15D70" w:rsidRPr="00E15D70" w:rsidRDefault="00E15D70" w:rsidP="0094083E">
            <w:pPr>
              <w:spacing w:before="120" w:after="120"/>
              <w:jc w:val="both"/>
              <w:rPr>
                <w:rFonts w:ascii="Book Antiqua" w:hAnsi="Book Antiqua"/>
                <w:b/>
                <w:bCs/>
                <w:iCs/>
              </w:rPr>
            </w:pPr>
            <w:r w:rsidRPr="00E15D70">
              <w:rPr>
                <w:rFonts w:ascii="Book Antiqua" w:hAnsi="Book Antiqua"/>
                <w:iCs/>
              </w:rPr>
              <w:t>Új szöveg:</w:t>
            </w:r>
          </w:p>
        </w:tc>
      </w:tr>
      <w:bookmarkEnd w:id="3"/>
      <w:bookmarkEnd w:id="4"/>
      <w:tr w:rsidR="00E15D70" w:rsidRPr="00E15D70" w14:paraId="014498B4" w14:textId="77777777" w:rsidTr="0094083E">
        <w:trPr>
          <w:trHeight w:val="621"/>
        </w:trPr>
        <w:tc>
          <w:tcPr>
            <w:tcW w:w="4559" w:type="dxa"/>
          </w:tcPr>
          <w:p w14:paraId="7372AEEC" w14:textId="77777777" w:rsidR="00E15D70" w:rsidRPr="00E15D70" w:rsidRDefault="00E15D70" w:rsidP="0094083E">
            <w:pPr>
              <w:spacing w:before="120" w:after="120" w:line="240" w:lineRule="auto"/>
              <w:jc w:val="both"/>
              <w:rPr>
                <w:rFonts w:ascii="Book Antiqua" w:hAnsi="Book Antiqua"/>
                <w:bCs/>
                <w:iCs/>
              </w:rPr>
            </w:pPr>
            <w:r w:rsidRPr="00E15D70">
              <w:rPr>
                <w:rFonts w:ascii="Book Antiqua" w:hAnsi="Book Antiqua"/>
                <w:b/>
                <w:bCs/>
                <w:iCs/>
              </w:rPr>
              <w:t>HÉVÍZ-BALATON AIRPORT Korlátolt Felelősségű Társaság társasági szerződésének hatályos szövege:</w:t>
            </w:r>
          </w:p>
        </w:tc>
        <w:tc>
          <w:tcPr>
            <w:tcW w:w="4559" w:type="dxa"/>
          </w:tcPr>
          <w:p w14:paraId="11AD8CD2" w14:textId="77777777" w:rsidR="00E15D70" w:rsidRPr="00E15D70" w:rsidRDefault="00E15D70" w:rsidP="0094083E">
            <w:pPr>
              <w:spacing w:before="120" w:after="120" w:line="240" w:lineRule="auto"/>
              <w:jc w:val="both"/>
              <w:rPr>
                <w:rFonts w:ascii="Book Antiqua" w:hAnsi="Book Antiqua"/>
                <w:b/>
                <w:bCs/>
                <w:iCs/>
              </w:rPr>
            </w:pPr>
            <w:r w:rsidRPr="00E15D70">
              <w:rPr>
                <w:rFonts w:ascii="Book Antiqua" w:hAnsi="Book Antiqua"/>
                <w:b/>
                <w:bCs/>
                <w:iCs/>
              </w:rPr>
              <w:t>HÉVÍZ-BALATON AIRPORT Korlátolt Felelősségű Társaság társasági szerződésének módosított szövege:</w:t>
            </w:r>
          </w:p>
          <w:p w14:paraId="4A001C25" w14:textId="77777777" w:rsidR="00E15D70" w:rsidRPr="00E15D70" w:rsidRDefault="00E15D70" w:rsidP="0094083E">
            <w:pPr>
              <w:spacing w:before="120" w:after="120" w:line="240" w:lineRule="auto"/>
              <w:jc w:val="both"/>
              <w:rPr>
                <w:rFonts w:ascii="Book Antiqua" w:hAnsi="Book Antiqua"/>
                <w:bCs/>
                <w:iCs/>
              </w:rPr>
            </w:pPr>
          </w:p>
        </w:tc>
      </w:tr>
      <w:tr w:rsidR="00E15D70" w:rsidRPr="00E15D70" w14:paraId="2C5AEF88" w14:textId="77777777" w:rsidTr="0094083E">
        <w:trPr>
          <w:trHeight w:val="1380"/>
        </w:trPr>
        <w:tc>
          <w:tcPr>
            <w:tcW w:w="4559" w:type="dxa"/>
          </w:tcPr>
          <w:p w14:paraId="3FA2DC06" w14:textId="77777777" w:rsidR="00E15D70" w:rsidRPr="00E15D70" w:rsidRDefault="00E15D70" w:rsidP="0094083E">
            <w:pPr>
              <w:spacing w:before="120" w:after="120" w:line="240" w:lineRule="auto"/>
              <w:jc w:val="both"/>
              <w:rPr>
                <w:rFonts w:ascii="Book Antiqua" w:hAnsi="Book Antiqua"/>
                <w:bCs/>
                <w:iCs/>
              </w:rPr>
            </w:pPr>
            <w:r w:rsidRPr="00E15D70">
              <w:rPr>
                <w:rFonts w:ascii="Book Antiqua" w:hAnsi="Book Antiqua"/>
                <w:bCs/>
                <w:iCs/>
              </w:rPr>
              <w:t xml:space="preserve">2.3. A Társaság </w:t>
            </w:r>
            <w:proofErr w:type="spellStart"/>
            <w:r w:rsidRPr="00E15D70">
              <w:rPr>
                <w:rFonts w:ascii="Book Antiqua" w:hAnsi="Book Antiqua"/>
                <w:bCs/>
                <w:iCs/>
              </w:rPr>
              <w:t>fióktelepe</w:t>
            </w:r>
            <w:proofErr w:type="spellEnd"/>
            <w:r w:rsidRPr="00E15D70">
              <w:rPr>
                <w:rFonts w:ascii="Book Antiqua" w:hAnsi="Book Antiqua"/>
                <w:bCs/>
                <w:iCs/>
              </w:rPr>
              <w:t xml:space="preserve">(i): </w:t>
            </w:r>
          </w:p>
          <w:p w14:paraId="65DFB994" w14:textId="77777777" w:rsidR="00E15D70" w:rsidRPr="00E15D70" w:rsidRDefault="00E15D70" w:rsidP="0094083E">
            <w:pPr>
              <w:spacing w:before="120" w:after="120" w:line="240" w:lineRule="auto"/>
              <w:jc w:val="both"/>
              <w:rPr>
                <w:rFonts w:ascii="Book Antiqua" w:hAnsi="Book Antiqua"/>
                <w:bCs/>
                <w:iCs/>
              </w:rPr>
            </w:pPr>
          </w:p>
          <w:p w14:paraId="52DF618B" w14:textId="77777777" w:rsidR="00E15D70" w:rsidRPr="00E15D70" w:rsidRDefault="00E15D70" w:rsidP="0094083E">
            <w:pPr>
              <w:spacing w:before="120" w:after="120" w:line="240" w:lineRule="auto"/>
              <w:ind w:left="708"/>
              <w:jc w:val="both"/>
              <w:rPr>
                <w:rFonts w:ascii="Book Antiqua" w:hAnsi="Book Antiqua"/>
                <w:bCs/>
                <w:iCs/>
              </w:rPr>
            </w:pPr>
            <w:r w:rsidRPr="00E15D70">
              <w:rPr>
                <w:rFonts w:ascii="Book Antiqua" w:hAnsi="Book Antiqua"/>
                <w:bCs/>
                <w:iCs/>
              </w:rPr>
              <w:t>8392 Zalavár, 05/10/A. hrsz.</w:t>
            </w:r>
          </w:p>
          <w:p w14:paraId="5EADF839" w14:textId="77777777" w:rsidR="00E15D70" w:rsidRPr="00E15D70" w:rsidRDefault="00E15D70" w:rsidP="0094083E">
            <w:pPr>
              <w:spacing w:before="120" w:after="120" w:line="240" w:lineRule="auto"/>
              <w:ind w:left="708"/>
              <w:jc w:val="both"/>
              <w:rPr>
                <w:rFonts w:ascii="Book Antiqua" w:hAnsi="Book Antiqua"/>
                <w:bCs/>
                <w:iCs/>
              </w:rPr>
            </w:pPr>
            <w:r w:rsidRPr="00E15D70">
              <w:rPr>
                <w:rFonts w:ascii="Book Antiqua" w:hAnsi="Book Antiqua"/>
                <w:bCs/>
                <w:iCs/>
              </w:rPr>
              <w:t>8392 Sármellék, 047/16 hrsz.</w:t>
            </w:r>
          </w:p>
        </w:tc>
        <w:tc>
          <w:tcPr>
            <w:tcW w:w="4559" w:type="dxa"/>
          </w:tcPr>
          <w:p w14:paraId="53187DAB" w14:textId="77777777" w:rsidR="00E15D70" w:rsidRPr="00E15D70" w:rsidRDefault="00E15D70" w:rsidP="0094083E">
            <w:pPr>
              <w:spacing w:before="120" w:after="120" w:line="240" w:lineRule="auto"/>
              <w:jc w:val="both"/>
              <w:rPr>
                <w:rFonts w:ascii="Book Antiqua" w:hAnsi="Book Antiqua"/>
                <w:bCs/>
                <w:iCs/>
              </w:rPr>
            </w:pPr>
            <w:r w:rsidRPr="00E15D70">
              <w:rPr>
                <w:rFonts w:ascii="Book Antiqua" w:hAnsi="Book Antiqua"/>
                <w:b/>
                <w:i/>
              </w:rPr>
              <w:t>„2.3.</w:t>
            </w:r>
            <w:r w:rsidRPr="00E15D70">
              <w:rPr>
                <w:rFonts w:ascii="Book Antiqua" w:hAnsi="Book Antiqua"/>
                <w:bCs/>
                <w:iCs/>
              </w:rPr>
              <w:t xml:space="preserve"> A Társaság </w:t>
            </w:r>
            <w:proofErr w:type="spellStart"/>
            <w:r w:rsidRPr="00E15D70">
              <w:rPr>
                <w:rFonts w:ascii="Book Antiqua" w:hAnsi="Book Antiqua"/>
                <w:bCs/>
                <w:iCs/>
              </w:rPr>
              <w:t>fióktelepe</w:t>
            </w:r>
            <w:proofErr w:type="spellEnd"/>
            <w:r w:rsidRPr="00E15D70">
              <w:rPr>
                <w:rFonts w:ascii="Book Antiqua" w:hAnsi="Book Antiqua"/>
                <w:bCs/>
                <w:iCs/>
              </w:rPr>
              <w:t xml:space="preserve">(i): </w:t>
            </w:r>
          </w:p>
          <w:p w14:paraId="6D99F697" w14:textId="77777777" w:rsidR="00E15D70" w:rsidRPr="00E15D70" w:rsidRDefault="00E15D70" w:rsidP="0094083E">
            <w:pPr>
              <w:spacing w:before="120" w:after="120" w:line="240" w:lineRule="auto"/>
              <w:jc w:val="both"/>
              <w:rPr>
                <w:rFonts w:ascii="Book Antiqua" w:hAnsi="Book Antiqua"/>
                <w:bCs/>
                <w:iCs/>
              </w:rPr>
            </w:pPr>
          </w:p>
          <w:p w14:paraId="4695E728" w14:textId="77777777" w:rsidR="00E15D70" w:rsidRPr="00E15D70" w:rsidRDefault="00E15D70" w:rsidP="0094083E">
            <w:pPr>
              <w:spacing w:before="120" w:after="120" w:line="240" w:lineRule="auto"/>
              <w:ind w:left="708"/>
              <w:jc w:val="both"/>
              <w:rPr>
                <w:rFonts w:ascii="Book Antiqua" w:hAnsi="Book Antiqua"/>
                <w:b/>
                <w:i/>
              </w:rPr>
            </w:pPr>
            <w:r w:rsidRPr="00E15D70">
              <w:rPr>
                <w:rFonts w:ascii="Book Antiqua" w:hAnsi="Book Antiqua"/>
                <w:b/>
                <w:i/>
              </w:rPr>
              <w:t>8392 Zalavár, 05/17/A. hrsz.</w:t>
            </w:r>
          </w:p>
          <w:p w14:paraId="7FD1BD5F" w14:textId="77777777" w:rsidR="00E15D70" w:rsidRPr="00E15D70" w:rsidRDefault="00E15D70" w:rsidP="0094083E">
            <w:pPr>
              <w:spacing w:before="120" w:after="120" w:line="240" w:lineRule="auto"/>
              <w:ind w:left="708"/>
              <w:jc w:val="both"/>
              <w:rPr>
                <w:rFonts w:ascii="Book Antiqua" w:hAnsi="Book Antiqua"/>
                <w:bCs/>
                <w:iCs/>
              </w:rPr>
            </w:pPr>
            <w:r w:rsidRPr="00E15D70">
              <w:rPr>
                <w:rFonts w:ascii="Book Antiqua" w:hAnsi="Book Antiqua"/>
                <w:bCs/>
                <w:iCs/>
              </w:rPr>
              <w:t>8392 Sármellék, 047/16 hrsz.”</w:t>
            </w:r>
          </w:p>
        </w:tc>
      </w:tr>
      <w:bookmarkEnd w:id="1"/>
      <w:bookmarkEnd w:id="5"/>
    </w:tbl>
    <w:p w14:paraId="37A3FE5C" w14:textId="77777777" w:rsidR="00E15D70" w:rsidRPr="00E15D70" w:rsidRDefault="00E15D70" w:rsidP="00E15D70">
      <w:pPr>
        <w:pStyle w:val="Nincstrkz"/>
        <w:jc w:val="both"/>
        <w:rPr>
          <w:rFonts w:ascii="Book Antiqua" w:hAnsi="Book Antiqua" w:cs="Times New Roman"/>
        </w:rPr>
      </w:pPr>
    </w:p>
    <w:p w14:paraId="2DD98E85" w14:textId="1F7A6756" w:rsidR="00E15D70" w:rsidRPr="00686B6F" w:rsidRDefault="00E15D70" w:rsidP="00686B6F">
      <w:pPr>
        <w:pStyle w:val="Nincstrkz"/>
        <w:jc w:val="both"/>
        <w:rPr>
          <w:rFonts w:ascii="Book Antiqua" w:hAnsi="Book Antiqua" w:cs="Times New Roman"/>
        </w:rPr>
      </w:pPr>
      <w:r w:rsidRPr="00E15D70">
        <w:rPr>
          <w:rFonts w:ascii="Book Antiqua" w:hAnsi="Book Antiqua" w:cs="Times New Roman"/>
        </w:rPr>
        <w:t>Ezen előterjesztett határozati javaslatról:</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3"/>
        <w:gridCol w:w="2645"/>
        <w:gridCol w:w="2772"/>
      </w:tblGrid>
      <w:tr w:rsidR="00E15D70" w:rsidRPr="00E15D70" w14:paraId="70553A5F" w14:textId="77777777" w:rsidTr="0094083E">
        <w:trPr>
          <w:trHeight w:val="781"/>
          <w:jc w:val="center"/>
        </w:trPr>
        <w:tc>
          <w:tcPr>
            <w:tcW w:w="2743" w:type="dxa"/>
            <w:vAlign w:val="center"/>
          </w:tcPr>
          <w:p w14:paraId="0E3D4FD9" w14:textId="77777777" w:rsidR="00E15D70" w:rsidRPr="00E15D70" w:rsidRDefault="00E15D70" w:rsidP="0094083E">
            <w:pPr>
              <w:pStyle w:val="Nincstrkz"/>
              <w:jc w:val="center"/>
              <w:rPr>
                <w:rFonts w:ascii="Book Antiqua" w:hAnsi="Book Antiqua" w:cs="Times New Roman"/>
                <w:b/>
              </w:rPr>
            </w:pPr>
          </w:p>
          <w:p w14:paraId="612CEEE7"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JÓVÁHAGYOM</w:t>
            </w:r>
            <w:r w:rsidRPr="00E15D70">
              <w:rPr>
                <w:rFonts w:ascii="Book Antiqua" w:hAnsi="Book Antiqua" w:cs="Times New Roman"/>
                <w:b/>
              </w:rPr>
              <w:br/>
            </w:r>
          </w:p>
          <w:p w14:paraId="13D6012B" w14:textId="77777777" w:rsidR="00E15D70" w:rsidRPr="00E15D70" w:rsidRDefault="00E15D70" w:rsidP="0094083E">
            <w:pPr>
              <w:pStyle w:val="Nincstrkz"/>
              <w:jc w:val="center"/>
              <w:rPr>
                <w:rFonts w:ascii="Book Antiqua" w:hAnsi="Book Antiqua" w:cs="Times New Roman"/>
                <w:b/>
              </w:rPr>
            </w:pPr>
          </w:p>
        </w:tc>
        <w:tc>
          <w:tcPr>
            <w:tcW w:w="2645" w:type="dxa"/>
            <w:vAlign w:val="center"/>
          </w:tcPr>
          <w:p w14:paraId="13F77BA8"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184F95E1" w14:textId="77777777" w:rsidR="00E15D70" w:rsidRPr="00E15D70" w:rsidRDefault="00E15D70" w:rsidP="0094083E">
            <w:pPr>
              <w:pStyle w:val="Nincstrkz"/>
              <w:jc w:val="center"/>
              <w:rPr>
                <w:rFonts w:ascii="Book Antiqua" w:hAnsi="Book Antiqua" w:cs="Times New Roman"/>
                <w:b/>
              </w:rPr>
            </w:pPr>
          </w:p>
        </w:tc>
        <w:tc>
          <w:tcPr>
            <w:tcW w:w="2772" w:type="dxa"/>
            <w:vAlign w:val="center"/>
          </w:tcPr>
          <w:p w14:paraId="403594E8"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629E5CA6" w14:textId="77777777" w:rsidR="00E15D70" w:rsidRPr="00E15D70" w:rsidRDefault="00E15D70" w:rsidP="0094083E">
            <w:pPr>
              <w:pStyle w:val="Nincstrkz"/>
              <w:jc w:val="center"/>
              <w:rPr>
                <w:rFonts w:ascii="Book Antiqua" w:hAnsi="Book Antiqua" w:cs="Times New Roman"/>
                <w:b/>
              </w:rPr>
            </w:pPr>
          </w:p>
        </w:tc>
      </w:tr>
    </w:tbl>
    <w:p w14:paraId="62B77F67" w14:textId="35DB0E75" w:rsidR="00E15D70" w:rsidRPr="00E15D70" w:rsidRDefault="00E15D70" w:rsidP="00686B6F">
      <w:pPr>
        <w:pStyle w:val="Nincstrkz"/>
        <w:jc w:val="center"/>
        <w:rPr>
          <w:rStyle w:val="NincstrkzChar"/>
          <w:rFonts w:ascii="Book Antiqua" w:hAnsi="Book Antiqua" w:cs="Times New Roman"/>
        </w:rPr>
      </w:pPr>
      <w:r w:rsidRPr="00E15D70">
        <w:rPr>
          <w:rFonts w:ascii="Book Antiqua" w:hAnsi="Book Antiqua" w:cs="Times New Roman"/>
        </w:rPr>
        <w:t>***</w:t>
      </w:r>
    </w:p>
    <w:p w14:paraId="349F7912" w14:textId="77777777" w:rsidR="00E15D70" w:rsidRPr="00E15D70" w:rsidRDefault="00E15D70" w:rsidP="00E15D70">
      <w:pPr>
        <w:spacing w:before="240" w:after="240" w:line="240" w:lineRule="auto"/>
        <w:jc w:val="center"/>
        <w:rPr>
          <w:rFonts w:ascii="Book Antiqua" w:eastAsia="Times New Roman" w:hAnsi="Book Antiqua"/>
          <w:b/>
          <w:iCs/>
          <w:sz w:val="24"/>
          <w:szCs w:val="24"/>
          <w:u w:val="single"/>
          <w:lang w:eastAsia="hu-HU"/>
        </w:rPr>
      </w:pPr>
      <w:bookmarkStart w:id="6" w:name="_Hlk192759892"/>
      <w:bookmarkStart w:id="7" w:name="_Hlk192767663"/>
      <w:bookmarkStart w:id="8" w:name="_Hlk192773882"/>
      <w:r w:rsidRPr="00E15D70">
        <w:rPr>
          <w:rFonts w:ascii="Book Antiqua" w:eastAsia="Times New Roman" w:hAnsi="Book Antiqua"/>
          <w:b/>
          <w:iCs/>
          <w:u w:val="single"/>
          <w:lang w:eastAsia="hu-HU"/>
        </w:rPr>
        <w:t xml:space="preserve">5/2025. (IV. […].) </w:t>
      </w:r>
      <w:r w:rsidRPr="00E15D70">
        <w:rPr>
          <w:rFonts w:ascii="Book Antiqua" w:hAnsi="Book Antiqua"/>
          <w:b/>
          <w:iCs/>
          <w:u w:val="single"/>
        </w:rPr>
        <w:t>számú</w:t>
      </w:r>
      <w:r w:rsidRPr="00E15D70">
        <w:rPr>
          <w:rFonts w:ascii="Book Antiqua" w:eastAsia="Times New Roman" w:hAnsi="Book Antiqua"/>
          <w:b/>
          <w:iCs/>
          <w:u w:val="single"/>
          <w:lang w:eastAsia="hu-HU"/>
        </w:rPr>
        <w:t xml:space="preserve"> taggyűlési határozat (ülés tartása nélküli, írásbeli)</w:t>
      </w:r>
    </w:p>
    <w:p w14:paraId="64F47B88" w14:textId="77777777" w:rsidR="00E15D70" w:rsidRPr="00E15D70" w:rsidRDefault="00E15D70" w:rsidP="00E15D70">
      <w:pPr>
        <w:spacing w:before="120" w:after="120" w:line="240" w:lineRule="auto"/>
        <w:jc w:val="both"/>
        <w:rPr>
          <w:rFonts w:ascii="Book Antiqua" w:hAnsi="Book Antiqua"/>
          <w:bCs/>
          <w:iCs/>
        </w:rPr>
      </w:pPr>
      <w:bookmarkStart w:id="9" w:name="_Hlk192855000"/>
      <w:bookmarkEnd w:id="6"/>
      <w:r w:rsidRPr="00E15D70">
        <w:rPr>
          <w:rFonts w:ascii="Book Antiqua" w:hAnsi="Book Antiqua"/>
          <w:bCs/>
          <w:lang w:eastAsia="hu-HU"/>
        </w:rPr>
        <w:t>A taggyűlés</w:t>
      </w:r>
      <w:r w:rsidRPr="00E15D70">
        <w:rPr>
          <w:rFonts w:ascii="Book Antiqua" w:eastAsia="Times New Roman" w:hAnsi="Book Antiqua"/>
          <w:bCs/>
          <w:lang w:eastAsia="hu-HU"/>
        </w:rPr>
        <w:t xml:space="preserve"> a társasági szerződés 4.1., 4.2., 4.3. alpontjait az alábbiak szerint módosítja a TEÁOR’25 osztályozásnak való megfelelés érdekében. </w:t>
      </w:r>
      <w:r w:rsidRPr="00E15D70">
        <w:rPr>
          <w:rFonts w:ascii="Book Antiqua" w:hAnsi="Book Antiqua"/>
          <w:bCs/>
          <w:iCs/>
        </w:rPr>
        <w:t>A módosítások</w:t>
      </w:r>
      <w:r w:rsidRPr="00E15D70">
        <w:rPr>
          <w:rFonts w:ascii="Book Antiqua" w:hAnsi="Book Antiqua"/>
          <w:bCs/>
          <w:i/>
        </w:rPr>
        <w:t xml:space="preserve"> </w:t>
      </w:r>
      <w:r w:rsidRPr="00E15D70">
        <w:rPr>
          <w:rFonts w:ascii="Book Antiqua" w:hAnsi="Book Antiqua"/>
          <w:b/>
          <w:i/>
        </w:rPr>
        <w:t xml:space="preserve">félkövér, dőlt </w:t>
      </w:r>
      <w:r w:rsidRPr="00E15D70">
        <w:rPr>
          <w:rFonts w:ascii="Book Antiqua" w:hAnsi="Book Antiqua"/>
          <w:bCs/>
          <w:iCs/>
        </w:rPr>
        <w:t>betűvel kerülnek feltüntetésre.</w:t>
      </w:r>
    </w:p>
    <w:bookmarkEnd w:id="9"/>
    <w:p w14:paraId="12340200" w14:textId="77777777" w:rsidR="00E15D70" w:rsidRPr="00E15D70" w:rsidRDefault="00E15D70" w:rsidP="00E15D70">
      <w:pPr>
        <w:numPr>
          <w:ilvl w:val="1"/>
          <w:numId w:val="7"/>
        </w:numPr>
        <w:spacing w:before="120" w:after="120" w:line="240" w:lineRule="auto"/>
        <w:jc w:val="both"/>
        <w:rPr>
          <w:rFonts w:ascii="Book Antiqua" w:eastAsia="Arial" w:hAnsi="Book Antiqua"/>
          <w:b/>
          <w:bCs/>
          <w:i/>
          <w:iCs/>
          <w:lang w:eastAsia="x-none"/>
        </w:rPr>
      </w:pPr>
      <w:r w:rsidRPr="00E15D70">
        <w:rPr>
          <w:rFonts w:ascii="Book Antiqua" w:eastAsia="Arial" w:hAnsi="Book Antiqua"/>
          <w:b/>
          <w:bCs/>
          <w:lang w:eastAsia="x-none"/>
        </w:rPr>
        <w:t>„</w:t>
      </w:r>
      <w:r w:rsidRPr="00E15D70">
        <w:rPr>
          <w:rFonts w:ascii="Book Antiqua" w:eastAsia="Arial" w:hAnsi="Book Antiqua"/>
          <w:lang w:eastAsia="x-none"/>
        </w:rPr>
        <w:t>A Társaság főtevékenysége:</w:t>
      </w:r>
      <w:r w:rsidRPr="00E15D70">
        <w:rPr>
          <w:rFonts w:ascii="Book Antiqua" w:eastAsia="Arial" w:hAnsi="Book Antiqua"/>
          <w:b/>
          <w:bCs/>
          <w:i/>
          <w:iCs/>
          <w:lang w:eastAsia="x-none"/>
        </w:rPr>
        <w:t xml:space="preserve"> 5223'25 Légi szállítást kiegészítő szolgáltatás </w:t>
      </w:r>
    </w:p>
    <w:p w14:paraId="703D7B8F" w14:textId="77777777" w:rsidR="00E15D70" w:rsidRPr="00E15D70" w:rsidRDefault="00E15D70" w:rsidP="00E15D70">
      <w:pPr>
        <w:numPr>
          <w:ilvl w:val="1"/>
          <w:numId w:val="7"/>
        </w:numPr>
        <w:spacing w:before="120" w:after="120" w:line="240" w:lineRule="auto"/>
        <w:jc w:val="both"/>
        <w:rPr>
          <w:rFonts w:ascii="Book Antiqua" w:eastAsia="Arial" w:hAnsi="Book Antiqua"/>
          <w:lang w:eastAsia="x-none"/>
        </w:rPr>
      </w:pPr>
      <w:r w:rsidRPr="00E15D70">
        <w:rPr>
          <w:rFonts w:ascii="Book Antiqua" w:eastAsia="Arial" w:hAnsi="Book Antiqua"/>
          <w:lang w:eastAsia="x-none"/>
        </w:rPr>
        <w:t xml:space="preserve">A Társaság további tevékenységei: </w:t>
      </w:r>
    </w:p>
    <w:p w14:paraId="01BA1AAF"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2670’25</w:t>
      </w:r>
      <w:r w:rsidRPr="00E15D70">
        <w:rPr>
          <w:rFonts w:ascii="Book Antiqua" w:eastAsia="Times New Roman" w:hAnsi="Book Antiqua" w:cs="Arial"/>
          <w:b/>
          <w:bCs/>
          <w:i/>
          <w:iCs/>
        </w:rPr>
        <w:tab/>
        <w:t>Optikai eszköz, mágneses, optikai adathordozó, fényképészeti berendezés gyártása</w:t>
      </w:r>
    </w:p>
    <w:p w14:paraId="5B9E5742"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2731’25</w:t>
      </w:r>
      <w:r w:rsidRPr="00E15D70">
        <w:rPr>
          <w:rFonts w:ascii="Book Antiqua" w:eastAsia="Times New Roman" w:hAnsi="Book Antiqua" w:cs="Arial"/>
          <w:b/>
          <w:bCs/>
          <w:i/>
          <w:iCs/>
        </w:rPr>
        <w:tab/>
        <w:t>Száloptikai kábel gyártása</w:t>
      </w:r>
    </w:p>
    <w:p w14:paraId="648654D8"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lastRenderedPageBreak/>
        <w:t>2897’25</w:t>
      </w:r>
      <w:r w:rsidRPr="00E15D70">
        <w:rPr>
          <w:rFonts w:ascii="Book Antiqua" w:eastAsia="Times New Roman" w:hAnsi="Book Antiqua" w:cs="Arial"/>
          <w:b/>
          <w:bCs/>
          <w:i/>
          <w:iCs/>
        </w:rPr>
        <w:tab/>
        <w:t>Additív gyártógép gyártása</w:t>
      </w:r>
    </w:p>
    <w:p w14:paraId="1071D975"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 xml:space="preserve">2899’25 </w:t>
      </w:r>
      <w:r w:rsidRPr="00E15D70">
        <w:rPr>
          <w:rFonts w:ascii="Book Antiqua" w:eastAsia="Times New Roman" w:hAnsi="Book Antiqua" w:cs="Arial"/>
          <w:b/>
          <w:bCs/>
          <w:i/>
          <w:iCs/>
        </w:rPr>
        <w:tab/>
      </w:r>
      <w:proofErr w:type="spellStart"/>
      <w:r w:rsidRPr="00E15D70">
        <w:rPr>
          <w:rFonts w:ascii="Book Antiqua" w:eastAsia="Times New Roman" w:hAnsi="Book Antiqua" w:cs="Arial"/>
          <w:b/>
          <w:bCs/>
          <w:i/>
          <w:iCs/>
        </w:rPr>
        <w:t>M.n.s</w:t>
      </w:r>
      <w:proofErr w:type="spellEnd"/>
      <w:r w:rsidRPr="00E15D70">
        <w:rPr>
          <w:rFonts w:ascii="Book Antiqua" w:eastAsia="Times New Roman" w:hAnsi="Book Antiqua" w:cs="Arial"/>
          <w:b/>
          <w:bCs/>
          <w:i/>
          <w:iCs/>
        </w:rPr>
        <w:t xml:space="preserve">. egyéb speciális gép gyártása </w:t>
      </w:r>
    </w:p>
    <w:p w14:paraId="7AB0220F"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 xml:space="preserve">3031’25 </w:t>
      </w:r>
      <w:r w:rsidRPr="00E15D70">
        <w:rPr>
          <w:rFonts w:ascii="Book Antiqua" w:eastAsia="Times New Roman" w:hAnsi="Book Antiqua" w:cs="Arial"/>
          <w:b/>
          <w:bCs/>
          <w:i/>
          <w:iCs/>
        </w:rPr>
        <w:tab/>
        <w:t>Polgári légi, űrjármű gyártása</w:t>
      </w:r>
    </w:p>
    <w:p w14:paraId="5217A15E"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3320’25</w:t>
      </w:r>
      <w:r w:rsidRPr="00E15D70">
        <w:rPr>
          <w:rFonts w:ascii="Book Antiqua" w:eastAsia="Times New Roman" w:hAnsi="Book Antiqua" w:cs="Arial"/>
          <w:b/>
          <w:bCs/>
          <w:i/>
          <w:iCs/>
        </w:rPr>
        <w:tab/>
        <w:t>Ipari gép, berendezés üzembe helyezése</w:t>
      </w:r>
    </w:p>
    <w:p w14:paraId="6F96802B"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4681’25</w:t>
      </w:r>
      <w:r w:rsidRPr="00E15D70">
        <w:rPr>
          <w:rFonts w:ascii="Book Antiqua" w:eastAsia="Times New Roman" w:hAnsi="Book Antiqua" w:cs="Arial"/>
          <w:b/>
          <w:bCs/>
          <w:i/>
          <w:iCs/>
        </w:rPr>
        <w:tab/>
        <w:t>Üzem-, tüzelőanyag nagykereskedelme</w:t>
      </w:r>
    </w:p>
    <w:p w14:paraId="7BBFD679"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4730’25</w:t>
      </w:r>
      <w:r w:rsidRPr="00E15D70">
        <w:rPr>
          <w:rFonts w:ascii="Book Antiqua" w:eastAsia="Times New Roman" w:hAnsi="Book Antiqua" w:cs="Arial"/>
          <w:b/>
          <w:bCs/>
          <w:i/>
          <w:iCs/>
        </w:rPr>
        <w:tab/>
        <w:t>Gépjárműüzemanyag-kiskereskedelem</w:t>
      </w:r>
    </w:p>
    <w:p w14:paraId="0993CCAE"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4792’25</w:t>
      </w:r>
      <w:r w:rsidRPr="00E15D70">
        <w:rPr>
          <w:rFonts w:ascii="Book Antiqua" w:eastAsia="Times New Roman" w:hAnsi="Book Antiqua" w:cs="Arial"/>
          <w:b/>
          <w:bCs/>
          <w:i/>
          <w:iCs/>
        </w:rPr>
        <w:tab/>
        <w:t xml:space="preserve">Szakosodott kiskereskedelem közvetítése </w:t>
      </w:r>
    </w:p>
    <w:p w14:paraId="061FF845"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 xml:space="preserve">4933’25 </w:t>
      </w:r>
      <w:r w:rsidRPr="00E15D70">
        <w:rPr>
          <w:rFonts w:ascii="Book Antiqua" w:eastAsia="Times New Roman" w:hAnsi="Book Antiqua" w:cs="Arial"/>
          <w:b/>
          <w:bCs/>
          <w:i/>
          <w:iCs/>
        </w:rPr>
        <w:tab/>
        <w:t>Igény szerinti személyszállítási szolgáltatás gépjárművezetővel</w:t>
      </w:r>
    </w:p>
    <w:p w14:paraId="1384265E"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4941’25</w:t>
      </w:r>
      <w:r w:rsidRPr="00E15D70">
        <w:rPr>
          <w:rFonts w:ascii="Book Antiqua" w:eastAsia="Times New Roman" w:hAnsi="Book Antiqua" w:cs="Arial"/>
          <w:b/>
          <w:bCs/>
          <w:i/>
          <w:iCs/>
        </w:rPr>
        <w:tab/>
        <w:t>Közúti áruszállítás</w:t>
      </w:r>
    </w:p>
    <w:p w14:paraId="4FC09992"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5110’25</w:t>
      </w:r>
      <w:r w:rsidRPr="00E15D70">
        <w:rPr>
          <w:rFonts w:ascii="Book Antiqua" w:eastAsia="Times New Roman" w:hAnsi="Book Antiqua" w:cs="Arial"/>
          <w:b/>
          <w:bCs/>
          <w:i/>
          <w:iCs/>
        </w:rPr>
        <w:tab/>
        <w:t>Légi személyszállítás</w:t>
      </w:r>
    </w:p>
    <w:p w14:paraId="2AD06370"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5121’25</w:t>
      </w:r>
      <w:r w:rsidRPr="00E15D70">
        <w:rPr>
          <w:rFonts w:ascii="Book Antiqua" w:eastAsia="Times New Roman" w:hAnsi="Book Antiqua" w:cs="Arial"/>
          <w:b/>
          <w:bCs/>
          <w:i/>
          <w:iCs/>
        </w:rPr>
        <w:tab/>
        <w:t>Légi áruszállítás</w:t>
      </w:r>
    </w:p>
    <w:p w14:paraId="17837AA9"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5210’25</w:t>
      </w:r>
      <w:r w:rsidRPr="00E15D70">
        <w:rPr>
          <w:rFonts w:ascii="Book Antiqua" w:eastAsia="Times New Roman" w:hAnsi="Book Antiqua" w:cs="Arial"/>
          <w:b/>
          <w:bCs/>
          <w:i/>
          <w:iCs/>
        </w:rPr>
        <w:tab/>
        <w:t>Raktározás, tárolás</w:t>
      </w:r>
    </w:p>
    <w:p w14:paraId="2A055700"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5221’25</w:t>
      </w:r>
      <w:r w:rsidRPr="00E15D70">
        <w:rPr>
          <w:rFonts w:ascii="Book Antiqua" w:eastAsia="Times New Roman" w:hAnsi="Book Antiqua" w:cs="Arial"/>
          <w:b/>
          <w:bCs/>
          <w:i/>
          <w:iCs/>
        </w:rPr>
        <w:tab/>
        <w:t>Szárazföldi szállítást kiegészítő szolgáltatás</w:t>
      </w:r>
    </w:p>
    <w:p w14:paraId="29E757EB"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5224’25</w:t>
      </w:r>
      <w:r w:rsidRPr="00E15D70">
        <w:rPr>
          <w:rFonts w:ascii="Book Antiqua" w:eastAsia="Times New Roman" w:hAnsi="Book Antiqua" w:cs="Arial"/>
          <w:b/>
          <w:bCs/>
          <w:i/>
          <w:iCs/>
        </w:rPr>
        <w:tab/>
        <w:t>Rakománykezelés</w:t>
      </w:r>
    </w:p>
    <w:p w14:paraId="2B249FB3"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5225’25</w:t>
      </w:r>
      <w:r w:rsidRPr="00E15D70">
        <w:rPr>
          <w:rFonts w:ascii="Book Antiqua" w:eastAsia="Times New Roman" w:hAnsi="Book Antiqua" w:cs="Arial"/>
          <w:b/>
          <w:bCs/>
          <w:i/>
          <w:iCs/>
        </w:rPr>
        <w:tab/>
        <w:t>Logisztikai szolgáltatás</w:t>
      </w:r>
    </w:p>
    <w:p w14:paraId="370F5AE3"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5226’25</w:t>
      </w:r>
      <w:r w:rsidRPr="00E15D70">
        <w:rPr>
          <w:rFonts w:ascii="Book Antiqua" w:eastAsia="Times New Roman" w:hAnsi="Book Antiqua" w:cs="Arial"/>
          <w:b/>
          <w:bCs/>
          <w:i/>
          <w:iCs/>
        </w:rPr>
        <w:tab/>
        <w:t>Egyéb, szállítást kiegészítő szolgáltatás</w:t>
      </w:r>
    </w:p>
    <w:p w14:paraId="631E8D88"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5231’25</w:t>
      </w:r>
      <w:r w:rsidRPr="00E15D70">
        <w:rPr>
          <w:rFonts w:ascii="Book Antiqua" w:eastAsia="Times New Roman" w:hAnsi="Book Antiqua" w:cs="Arial"/>
          <w:b/>
          <w:bCs/>
          <w:i/>
          <w:iCs/>
        </w:rPr>
        <w:tab/>
        <w:t>Áruszállítási szolgáltatás közvetítése</w:t>
      </w:r>
    </w:p>
    <w:p w14:paraId="262876CB"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5232’25</w:t>
      </w:r>
      <w:r w:rsidRPr="00E15D70">
        <w:rPr>
          <w:rFonts w:ascii="Book Antiqua" w:eastAsia="Times New Roman" w:hAnsi="Book Antiqua" w:cs="Arial"/>
          <w:b/>
          <w:bCs/>
          <w:i/>
          <w:iCs/>
        </w:rPr>
        <w:tab/>
        <w:t xml:space="preserve">Személyszállítási szolgáltatás közvetítése </w:t>
      </w:r>
    </w:p>
    <w:p w14:paraId="79622229"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5510'25</w:t>
      </w:r>
      <w:r w:rsidRPr="00E15D70">
        <w:rPr>
          <w:rFonts w:ascii="Book Antiqua" w:eastAsia="Times New Roman" w:hAnsi="Book Antiqua" w:cs="Arial"/>
          <w:b/>
          <w:bCs/>
          <w:i/>
          <w:iCs/>
        </w:rPr>
        <w:tab/>
        <w:t>Szállodai szolgáltatás</w:t>
      </w:r>
    </w:p>
    <w:p w14:paraId="44C5659F"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5540’25</w:t>
      </w:r>
      <w:r w:rsidRPr="00E15D70">
        <w:rPr>
          <w:rFonts w:ascii="Book Antiqua" w:eastAsia="Times New Roman" w:hAnsi="Book Antiqua" w:cs="Arial"/>
          <w:b/>
          <w:bCs/>
          <w:i/>
          <w:iCs/>
        </w:rPr>
        <w:tab/>
        <w:t>Szálláshely-szolgáltatás közvetítése</w:t>
      </w:r>
    </w:p>
    <w:p w14:paraId="63D85FCC"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5611’25</w:t>
      </w:r>
      <w:r w:rsidRPr="00E15D70">
        <w:rPr>
          <w:rFonts w:ascii="Book Antiqua" w:eastAsia="Times New Roman" w:hAnsi="Book Antiqua" w:cs="Arial"/>
          <w:b/>
          <w:bCs/>
          <w:i/>
          <w:iCs/>
        </w:rPr>
        <w:tab/>
        <w:t>Éttermi vendéglátás</w:t>
      </w:r>
    </w:p>
    <w:p w14:paraId="7EE0098B"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5612’25</w:t>
      </w:r>
      <w:r w:rsidRPr="00E15D70">
        <w:rPr>
          <w:rFonts w:ascii="Book Antiqua" w:eastAsia="Times New Roman" w:hAnsi="Book Antiqua" w:cs="Arial"/>
          <w:b/>
          <w:bCs/>
          <w:i/>
          <w:iCs/>
        </w:rPr>
        <w:tab/>
        <w:t>Mozgó vendéglátás</w:t>
      </w:r>
    </w:p>
    <w:p w14:paraId="73DB2409"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5640’25</w:t>
      </w:r>
      <w:r w:rsidRPr="00E15D70">
        <w:rPr>
          <w:rFonts w:ascii="Book Antiqua" w:eastAsia="Times New Roman" w:hAnsi="Book Antiqua" w:cs="Arial"/>
          <w:b/>
          <w:bCs/>
          <w:i/>
          <w:iCs/>
        </w:rPr>
        <w:tab/>
        <w:t>Étel és italszolgáltatás közvetítése</w:t>
      </w:r>
    </w:p>
    <w:p w14:paraId="390267EE"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6310’25</w:t>
      </w:r>
      <w:r w:rsidRPr="00E15D70">
        <w:rPr>
          <w:rFonts w:ascii="Book Antiqua" w:eastAsia="Times New Roman" w:hAnsi="Book Antiqua" w:cs="Arial"/>
          <w:b/>
          <w:bCs/>
          <w:i/>
          <w:iCs/>
        </w:rPr>
        <w:tab/>
        <w:t>Számítástechnikai infrastruktúra, adatfeldolgozás, tárhelyszolgáltatás és kapcsolódó szolgáltatások</w:t>
      </w:r>
    </w:p>
    <w:p w14:paraId="2C59D647"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6811’25</w:t>
      </w:r>
      <w:r w:rsidRPr="00E15D70">
        <w:rPr>
          <w:rFonts w:ascii="Book Antiqua" w:eastAsia="Times New Roman" w:hAnsi="Book Antiqua" w:cs="Arial"/>
          <w:b/>
          <w:bCs/>
          <w:i/>
          <w:iCs/>
        </w:rPr>
        <w:tab/>
        <w:t>Saját tulajdonú ingatlan adásvétele</w:t>
      </w:r>
    </w:p>
    <w:p w14:paraId="0D7E19D8"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6820’25</w:t>
      </w:r>
      <w:r w:rsidRPr="00E15D70">
        <w:rPr>
          <w:rFonts w:ascii="Book Antiqua" w:eastAsia="Times New Roman" w:hAnsi="Book Antiqua" w:cs="Arial"/>
          <w:b/>
          <w:bCs/>
          <w:i/>
          <w:iCs/>
        </w:rPr>
        <w:tab/>
        <w:t>Saját tulajdonú, bérelt ingatlan bérbeadása, üzemeltetése</w:t>
      </w:r>
    </w:p>
    <w:p w14:paraId="39B221DA"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7020’25</w:t>
      </w:r>
      <w:r w:rsidRPr="00E15D70">
        <w:rPr>
          <w:rFonts w:ascii="Book Antiqua" w:eastAsia="Times New Roman" w:hAnsi="Book Antiqua" w:cs="Arial"/>
          <w:b/>
          <w:bCs/>
          <w:i/>
          <w:iCs/>
        </w:rPr>
        <w:tab/>
        <w:t>Üzletviteli, egyéb üzletvezetési tanácsadás</w:t>
      </w:r>
    </w:p>
    <w:p w14:paraId="01C96C62"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7311’25</w:t>
      </w:r>
      <w:r w:rsidRPr="00E15D70">
        <w:rPr>
          <w:rFonts w:ascii="Book Antiqua" w:eastAsia="Times New Roman" w:hAnsi="Book Antiqua" w:cs="Arial"/>
          <w:b/>
          <w:bCs/>
          <w:i/>
          <w:iCs/>
        </w:rPr>
        <w:tab/>
        <w:t>Reklámügynöki tevékenység</w:t>
      </w:r>
    </w:p>
    <w:p w14:paraId="274FAA52"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7312’25</w:t>
      </w:r>
      <w:r w:rsidRPr="00E15D70">
        <w:rPr>
          <w:rFonts w:ascii="Book Antiqua" w:eastAsia="Times New Roman" w:hAnsi="Book Antiqua" w:cs="Arial"/>
          <w:b/>
          <w:bCs/>
          <w:i/>
          <w:iCs/>
        </w:rPr>
        <w:tab/>
        <w:t>Médiareklám</w:t>
      </w:r>
    </w:p>
    <w:p w14:paraId="3645C08B"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7499’25</w:t>
      </w:r>
      <w:r w:rsidRPr="00E15D70">
        <w:rPr>
          <w:rFonts w:ascii="Book Antiqua" w:eastAsia="Times New Roman" w:hAnsi="Book Antiqua" w:cs="Arial"/>
          <w:b/>
          <w:bCs/>
          <w:i/>
          <w:iCs/>
        </w:rPr>
        <w:tab/>
      </w:r>
      <w:proofErr w:type="spellStart"/>
      <w:r w:rsidRPr="00E15D70">
        <w:rPr>
          <w:rFonts w:ascii="Book Antiqua" w:eastAsia="Times New Roman" w:hAnsi="Book Antiqua" w:cs="Arial"/>
          <w:b/>
          <w:bCs/>
          <w:i/>
          <w:iCs/>
        </w:rPr>
        <w:t>M.n.s</w:t>
      </w:r>
      <w:proofErr w:type="spellEnd"/>
      <w:r w:rsidRPr="00E15D70">
        <w:rPr>
          <w:rFonts w:ascii="Book Antiqua" w:eastAsia="Times New Roman" w:hAnsi="Book Antiqua" w:cs="Arial"/>
          <w:b/>
          <w:bCs/>
          <w:i/>
          <w:iCs/>
        </w:rPr>
        <w:t>. egyéb szakmai, tudományos, műszaki tevékenység</w:t>
      </w:r>
    </w:p>
    <w:p w14:paraId="2CF85A2E"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7711’25</w:t>
      </w:r>
      <w:r w:rsidRPr="00E15D70">
        <w:rPr>
          <w:rFonts w:ascii="Book Antiqua" w:eastAsia="Times New Roman" w:hAnsi="Book Antiqua" w:cs="Arial"/>
          <w:b/>
          <w:bCs/>
          <w:i/>
          <w:iCs/>
        </w:rPr>
        <w:tab/>
        <w:t>Személygépjármű kölcsönzése</w:t>
      </w:r>
    </w:p>
    <w:p w14:paraId="4EA86DB4"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7712’25</w:t>
      </w:r>
      <w:r w:rsidRPr="00E15D70">
        <w:rPr>
          <w:rFonts w:ascii="Book Antiqua" w:eastAsia="Times New Roman" w:hAnsi="Book Antiqua" w:cs="Arial"/>
          <w:b/>
          <w:bCs/>
          <w:i/>
          <w:iCs/>
        </w:rPr>
        <w:tab/>
        <w:t>Gépjárműkölcsönzés (3,5 tonna fölött)</w:t>
      </w:r>
    </w:p>
    <w:p w14:paraId="2E8567CF"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lastRenderedPageBreak/>
        <w:t>7734’25</w:t>
      </w:r>
      <w:r w:rsidRPr="00E15D70">
        <w:rPr>
          <w:rFonts w:ascii="Book Antiqua" w:eastAsia="Times New Roman" w:hAnsi="Book Antiqua" w:cs="Arial"/>
          <w:b/>
          <w:bCs/>
          <w:i/>
          <w:iCs/>
        </w:rPr>
        <w:tab/>
        <w:t>Vízi szállítóeszköz kölcsönzése</w:t>
      </w:r>
    </w:p>
    <w:p w14:paraId="4EEC4CBC"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7735’25</w:t>
      </w:r>
      <w:r w:rsidRPr="00E15D70">
        <w:rPr>
          <w:rFonts w:ascii="Book Antiqua" w:eastAsia="Times New Roman" w:hAnsi="Book Antiqua" w:cs="Arial"/>
          <w:b/>
          <w:bCs/>
          <w:i/>
          <w:iCs/>
        </w:rPr>
        <w:tab/>
        <w:t>Légi szállítóeszköz kölcsönzése</w:t>
      </w:r>
    </w:p>
    <w:p w14:paraId="5A48AEA6"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7739’25</w:t>
      </w:r>
      <w:r w:rsidRPr="00E15D70">
        <w:rPr>
          <w:rFonts w:ascii="Book Antiqua" w:eastAsia="Times New Roman" w:hAnsi="Book Antiqua" w:cs="Arial"/>
          <w:b/>
          <w:bCs/>
          <w:i/>
          <w:iCs/>
        </w:rPr>
        <w:tab/>
        <w:t xml:space="preserve">Egyéb gép, tárgyi eszköz kölcsönzése </w:t>
      </w:r>
    </w:p>
    <w:p w14:paraId="3160F4CA"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7751’25</w:t>
      </w:r>
      <w:r w:rsidRPr="00E15D70">
        <w:rPr>
          <w:rFonts w:ascii="Book Antiqua" w:eastAsia="Times New Roman" w:hAnsi="Book Antiqua" w:cs="Arial"/>
          <w:b/>
          <w:bCs/>
          <w:i/>
          <w:iCs/>
        </w:rPr>
        <w:tab/>
        <w:t>Személygépjármű, lakóautó, pótkocsi kölcsönzésével kapcsolatos közvetítés</w:t>
      </w:r>
    </w:p>
    <w:p w14:paraId="6F9BC518"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7911’25</w:t>
      </w:r>
      <w:r w:rsidRPr="00E15D70">
        <w:rPr>
          <w:rFonts w:ascii="Book Antiqua" w:eastAsia="Times New Roman" w:hAnsi="Book Antiqua" w:cs="Arial"/>
          <w:b/>
          <w:bCs/>
          <w:i/>
          <w:iCs/>
        </w:rPr>
        <w:tab/>
        <w:t xml:space="preserve">Utazásközvetítés </w:t>
      </w:r>
    </w:p>
    <w:p w14:paraId="45E51025"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7912’25</w:t>
      </w:r>
      <w:r w:rsidRPr="00E15D70">
        <w:rPr>
          <w:rFonts w:ascii="Book Antiqua" w:eastAsia="Times New Roman" w:hAnsi="Book Antiqua" w:cs="Arial"/>
          <w:b/>
          <w:bCs/>
          <w:i/>
          <w:iCs/>
        </w:rPr>
        <w:tab/>
        <w:t>Utazásszervezés</w:t>
      </w:r>
    </w:p>
    <w:p w14:paraId="7FA940F7"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7990’25</w:t>
      </w:r>
      <w:r w:rsidRPr="00E15D70">
        <w:rPr>
          <w:rFonts w:ascii="Book Antiqua" w:eastAsia="Times New Roman" w:hAnsi="Book Antiqua" w:cs="Arial"/>
          <w:b/>
          <w:bCs/>
          <w:i/>
          <w:iCs/>
        </w:rPr>
        <w:tab/>
        <w:t>Egyéb foglalás</w:t>
      </w:r>
    </w:p>
    <w:p w14:paraId="1B2E48A8"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8230’25</w:t>
      </w:r>
      <w:r w:rsidRPr="00E15D70">
        <w:rPr>
          <w:rFonts w:ascii="Book Antiqua" w:eastAsia="Times New Roman" w:hAnsi="Book Antiqua" w:cs="Arial"/>
          <w:b/>
          <w:bCs/>
          <w:i/>
          <w:iCs/>
        </w:rPr>
        <w:tab/>
        <w:t>Konferencia, kereskedelmi bemutató szervezése</w:t>
      </w:r>
    </w:p>
    <w:p w14:paraId="59A6117F"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8240’25</w:t>
      </w:r>
      <w:r w:rsidRPr="00E15D70">
        <w:rPr>
          <w:rFonts w:ascii="Book Antiqua" w:eastAsia="Times New Roman" w:hAnsi="Book Antiqua" w:cs="Arial"/>
          <w:b/>
          <w:bCs/>
          <w:i/>
          <w:iCs/>
        </w:rPr>
        <w:tab/>
        <w:t>Egyéb üzletmenetet támogató szolgáltatás közvetítése</w:t>
      </w:r>
    </w:p>
    <w:p w14:paraId="52FA2561" w14:textId="77777777" w:rsidR="00E15D70" w:rsidRPr="00E15D70" w:rsidRDefault="00E15D70" w:rsidP="00E15D70">
      <w:pPr>
        <w:tabs>
          <w:tab w:val="left" w:pos="1985"/>
        </w:tabs>
        <w:spacing w:before="120" w:after="120" w:line="240" w:lineRule="auto"/>
        <w:ind w:left="1985" w:hanging="1276"/>
        <w:rPr>
          <w:rFonts w:ascii="Book Antiqua" w:eastAsia="Times New Roman" w:hAnsi="Book Antiqua" w:cs="Arial"/>
          <w:b/>
          <w:bCs/>
          <w:i/>
          <w:iCs/>
        </w:rPr>
      </w:pPr>
      <w:r w:rsidRPr="00E15D70">
        <w:rPr>
          <w:rFonts w:ascii="Book Antiqua" w:eastAsia="Times New Roman" w:hAnsi="Book Antiqua" w:cs="Arial"/>
          <w:b/>
          <w:bCs/>
          <w:i/>
          <w:iCs/>
        </w:rPr>
        <w:t>8559’25</w:t>
      </w:r>
      <w:r w:rsidRPr="00E15D70">
        <w:rPr>
          <w:rFonts w:ascii="Book Antiqua" w:eastAsia="Times New Roman" w:hAnsi="Book Antiqua" w:cs="Arial"/>
          <w:b/>
          <w:bCs/>
          <w:i/>
          <w:iCs/>
        </w:rPr>
        <w:tab/>
      </w:r>
      <w:proofErr w:type="spellStart"/>
      <w:r w:rsidRPr="00E15D70">
        <w:rPr>
          <w:rFonts w:ascii="Book Antiqua" w:eastAsia="Times New Roman" w:hAnsi="Book Antiqua" w:cs="Arial"/>
          <w:b/>
          <w:bCs/>
          <w:i/>
          <w:iCs/>
        </w:rPr>
        <w:t>M.n.s</w:t>
      </w:r>
      <w:proofErr w:type="spellEnd"/>
      <w:r w:rsidRPr="00E15D70">
        <w:rPr>
          <w:rFonts w:ascii="Book Antiqua" w:eastAsia="Times New Roman" w:hAnsi="Book Antiqua" w:cs="Arial"/>
          <w:b/>
          <w:bCs/>
          <w:i/>
          <w:iCs/>
        </w:rPr>
        <w:t>. egyéb oktatás</w:t>
      </w:r>
    </w:p>
    <w:p w14:paraId="6178D7D2" w14:textId="77777777" w:rsidR="00E15D70" w:rsidRPr="00E15D70" w:rsidRDefault="00E15D70" w:rsidP="00E15D70">
      <w:pPr>
        <w:spacing w:before="120" w:after="120" w:line="240" w:lineRule="auto"/>
        <w:ind w:firstLine="708"/>
        <w:rPr>
          <w:rFonts w:ascii="Book Antiqua" w:eastAsia="Times New Roman" w:hAnsi="Book Antiqua" w:cs="Arial"/>
          <w:b/>
          <w:bCs/>
          <w:i/>
          <w:iCs/>
        </w:rPr>
      </w:pPr>
      <w:r w:rsidRPr="00E15D70">
        <w:rPr>
          <w:rFonts w:ascii="Book Antiqua" w:eastAsia="Times New Roman" w:hAnsi="Book Antiqua" w:cs="Arial"/>
          <w:b/>
          <w:bCs/>
          <w:i/>
          <w:iCs/>
        </w:rPr>
        <w:t xml:space="preserve">9329’25          </w:t>
      </w:r>
      <w:proofErr w:type="spellStart"/>
      <w:r w:rsidRPr="00E15D70">
        <w:rPr>
          <w:rFonts w:ascii="Book Antiqua" w:eastAsia="Times New Roman" w:hAnsi="Book Antiqua" w:cs="Arial"/>
          <w:b/>
          <w:bCs/>
          <w:i/>
          <w:iCs/>
        </w:rPr>
        <w:t>M.n.s</w:t>
      </w:r>
      <w:proofErr w:type="spellEnd"/>
      <w:r w:rsidRPr="00E15D70">
        <w:rPr>
          <w:rFonts w:ascii="Book Antiqua" w:eastAsia="Times New Roman" w:hAnsi="Book Antiqua" w:cs="Arial"/>
          <w:b/>
          <w:bCs/>
          <w:i/>
          <w:iCs/>
        </w:rPr>
        <w:t>. szórakoztatás, szabadidős tevékenység</w:t>
      </w:r>
      <w:bookmarkEnd w:id="7"/>
      <w:bookmarkEnd w:id="8"/>
      <w:r w:rsidRPr="00E15D70">
        <w:rPr>
          <w:rFonts w:ascii="Book Antiqua" w:eastAsia="Times New Roman" w:hAnsi="Book Antiqua" w:cs="Arial"/>
          <w:b/>
          <w:bCs/>
          <w:i/>
          <w:iCs/>
        </w:rPr>
        <w:t>”</w:t>
      </w:r>
    </w:p>
    <w:p w14:paraId="73FC8E78" w14:textId="77777777" w:rsidR="00E15D70" w:rsidRPr="00E15D70" w:rsidRDefault="00E15D70" w:rsidP="00E15D70">
      <w:pPr>
        <w:pStyle w:val="Nincstrkz"/>
        <w:jc w:val="both"/>
        <w:rPr>
          <w:rFonts w:ascii="Book Antiqua" w:hAnsi="Book Antiqua" w:cs="Times New Roman"/>
        </w:rPr>
      </w:pPr>
    </w:p>
    <w:p w14:paraId="3AF2831C" w14:textId="77777777" w:rsidR="00E15D70" w:rsidRPr="00E15D70" w:rsidRDefault="00E15D70" w:rsidP="00E15D70">
      <w:pPr>
        <w:pStyle w:val="Nincstrkz"/>
        <w:jc w:val="both"/>
        <w:rPr>
          <w:rFonts w:ascii="Book Antiqua" w:hAnsi="Book Antiqua" w:cs="Times New Roman"/>
        </w:rPr>
      </w:pPr>
      <w:r w:rsidRPr="00E15D70">
        <w:rPr>
          <w:rFonts w:ascii="Book Antiqua" w:hAnsi="Book Antiqua" w:cs="Times New Roman"/>
        </w:rPr>
        <w:t>Ezen előterjesztett határozati javaslatról:</w:t>
      </w:r>
    </w:p>
    <w:p w14:paraId="093A6F5A" w14:textId="77777777" w:rsidR="00E15D70" w:rsidRPr="00E15D70" w:rsidRDefault="00E15D70" w:rsidP="00E15D70">
      <w:pPr>
        <w:spacing w:after="0" w:line="240" w:lineRule="auto"/>
        <w:jc w:val="both"/>
        <w:rPr>
          <w:rStyle w:val="NincstrkzChar"/>
          <w:rFonts w:ascii="Book Antiqua" w:hAnsi="Book Antiqua" w:cs="Times New Roman"/>
        </w:rPr>
      </w:pPr>
    </w:p>
    <w:tbl>
      <w:tblPr>
        <w:tblStyle w:val="Rcsostblzat"/>
        <w:tblW w:w="0" w:type="auto"/>
        <w:tblInd w:w="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2700"/>
        <w:gridCol w:w="2830"/>
      </w:tblGrid>
      <w:tr w:rsidR="00E15D70" w:rsidRPr="00E15D70" w14:paraId="29F8FDE7" w14:textId="77777777" w:rsidTr="0094083E">
        <w:trPr>
          <w:trHeight w:val="369"/>
        </w:trPr>
        <w:tc>
          <w:tcPr>
            <w:tcW w:w="2800" w:type="dxa"/>
            <w:vAlign w:val="center"/>
          </w:tcPr>
          <w:p w14:paraId="21CE76BC"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JÓVÁHAGYOM</w:t>
            </w:r>
          </w:p>
          <w:p w14:paraId="08ADD621" w14:textId="77777777" w:rsidR="00E15D70" w:rsidRPr="00E15D70" w:rsidRDefault="00E15D70" w:rsidP="0094083E">
            <w:pPr>
              <w:pStyle w:val="Nincstrkz"/>
              <w:jc w:val="center"/>
              <w:rPr>
                <w:rFonts w:ascii="Book Antiqua" w:hAnsi="Book Antiqua" w:cs="Times New Roman"/>
                <w:b/>
              </w:rPr>
            </w:pPr>
          </w:p>
        </w:tc>
        <w:tc>
          <w:tcPr>
            <w:tcW w:w="2700" w:type="dxa"/>
            <w:vAlign w:val="center"/>
          </w:tcPr>
          <w:p w14:paraId="0FFC5C93"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5F7829CC" w14:textId="77777777" w:rsidR="00E15D70" w:rsidRPr="00E15D70" w:rsidRDefault="00E15D70" w:rsidP="0094083E">
            <w:pPr>
              <w:pStyle w:val="Nincstrkz"/>
              <w:jc w:val="center"/>
              <w:rPr>
                <w:rFonts w:ascii="Book Antiqua" w:hAnsi="Book Antiqua" w:cs="Times New Roman"/>
                <w:b/>
              </w:rPr>
            </w:pPr>
          </w:p>
        </w:tc>
        <w:tc>
          <w:tcPr>
            <w:tcW w:w="2830" w:type="dxa"/>
            <w:vAlign w:val="center"/>
          </w:tcPr>
          <w:p w14:paraId="1FE8725E"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33785245" w14:textId="77777777" w:rsidR="00E15D70" w:rsidRPr="00E15D70" w:rsidRDefault="00E15D70" w:rsidP="0094083E">
            <w:pPr>
              <w:pStyle w:val="Nincstrkz"/>
              <w:jc w:val="center"/>
              <w:rPr>
                <w:rFonts w:ascii="Book Antiqua" w:hAnsi="Book Antiqua" w:cs="Times New Roman"/>
                <w:b/>
              </w:rPr>
            </w:pPr>
          </w:p>
        </w:tc>
      </w:tr>
    </w:tbl>
    <w:p w14:paraId="503162C8" w14:textId="77777777" w:rsidR="00E15D70" w:rsidRPr="00E15D70" w:rsidRDefault="00E15D70" w:rsidP="00686B6F">
      <w:pPr>
        <w:pStyle w:val="Nincstrkz"/>
        <w:rPr>
          <w:rFonts w:ascii="Book Antiqua" w:hAnsi="Book Antiqua" w:cs="Times New Roman"/>
        </w:rPr>
      </w:pPr>
    </w:p>
    <w:p w14:paraId="11A760A9" w14:textId="77777777" w:rsidR="00E15D70" w:rsidRPr="00E15D70" w:rsidRDefault="00E15D70" w:rsidP="00E15D70">
      <w:pPr>
        <w:pStyle w:val="Nincstrkz"/>
        <w:ind w:left="742"/>
        <w:jc w:val="center"/>
        <w:rPr>
          <w:rFonts w:ascii="Book Antiqua" w:hAnsi="Book Antiqua" w:cs="Times New Roman"/>
        </w:rPr>
      </w:pPr>
      <w:r w:rsidRPr="00E15D70">
        <w:rPr>
          <w:rFonts w:ascii="Book Antiqua" w:hAnsi="Book Antiqua" w:cs="Times New Roman"/>
        </w:rPr>
        <w:t>***</w:t>
      </w:r>
    </w:p>
    <w:p w14:paraId="5D33EA3E" w14:textId="77777777" w:rsidR="00E15D70" w:rsidRPr="00E15D70" w:rsidRDefault="00E15D70" w:rsidP="00686B6F">
      <w:pPr>
        <w:pStyle w:val="Nincstrkz"/>
        <w:rPr>
          <w:rFonts w:ascii="Book Antiqua" w:hAnsi="Book Antiqua" w:cs="Times New Roman"/>
        </w:rPr>
      </w:pPr>
    </w:p>
    <w:p w14:paraId="2BAE24DE" w14:textId="77777777" w:rsidR="00E15D70" w:rsidRPr="00E15D70" w:rsidRDefault="00E15D70" w:rsidP="00E15D70">
      <w:pPr>
        <w:spacing w:before="120" w:after="120" w:line="240" w:lineRule="auto"/>
        <w:jc w:val="center"/>
        <w:rPr>
          <w:rFonts w:ascii="Book Antiqua" w:eastAsia="Times New Roman" w:hAnsi="Book Antiqua" w:cs="Arial"/>
          <w:b/>
          <w:bCs/>
          <w:iCs/>
          <w:u w:val="single"/>
        </w:rPr>
      </w:pPr>
      <w:r w:rsidRPr="00E15D70">
        <w:rPr>
          <w:rFonts w:ascii="Book Antiqua" w:eastAsia="Times New Roman" w:hAnsi="Book Antiqua" w:cs="Arial"/>
          <w:b/>
          <w:bCs/>
          <w:iCs/>
          <w:u w:val="single"/>
        </w:rPr>
        <w:t>6/2025. (IV. […].) számú taggyűlési határozat (ülés tartása nélküli, írásbeli)</w:t>
      </w:r>
    </w:p>
    <w:p w14:paraId="52C9120B" w14:textId="77777777" w:rsidR="00E15D70" w:rsidRPr="00E15D70" w:rsidRDefault="00E15D70" w:rsidP="00E15D70">
      <w:pPr>
        <w:spacing w:before="120" w:after="120" w:line="240" w:lineRule="auto"/>
        <w:jc w:val="both"/>
        <w:rPr>
          <w:rFonts w:ascii="Book Antiqua" w:eastAsia="Times New Roman" w:hAnsi="Book Antiqua" w:cs="Arial"/>
        </w:rPr>
      </w:pPr>
      <w:r w:rsidRPr="00E15D70">
        <w:rPr>
          <w:rFonts w:ascii="Book Antiqua" w:eastAsia="Times New Roman" w:hAnsi="Book Antiqua" w:cs="Arial"/>
        </w:rPr>
        <w:t xml:space="preserve">A taggyűlés a társasági szerződés 10. pontját az alábbi 10.6. alponttal egészíti ki. </w:t>
      </w:r>
    </w:p>
    <w:p w14:paraId="06C60F15" w14:textId="77777777" w:rsidR="00E15D70" w:rsidRPr="00E15D70" w:rsidRDefault="00E15D70" w:rsidP="00E15D70">
      <w:pPr>
        <w:spacing w:before="120" w:after="120" w:line="240" w:lineRule="auto"/>
        <w:jc w:val="both"/>
        <w:rPr>
          <w:rFonts w:ascii="Book Antiqua" w:eastAsia="Times New Roman" w:hAnsi="Book Antiqua" w:cs="Arial"/>
          <w:b/>
          <w:bCs/>
          <w:i/>
          <w:iCs/>
        </w:rPr>
      </w:pPr>
      <w:r w:rsidRPr="00E15D70">
        <w:rPr>
          <w:rFonts w:ascii="Book Antiqua" w:eastAsia="Times New Roman" w:hAnsi="Book Antiqua" w:cs="Arial"/>
          <w:b/>
          <w:bCs/>
          <w:i/>
          <w:iCs/>
        </w:rPr>
        <w:t>„10.6.</w:t>
      </w:r>
      <w:r w:rsidRPr="00E15D70">
        <w:rPr>
          <w:rFonts w:ascii="Book Antiqua" w:eastAsia="Times New Roman" w:hAnsi="Book Antiqua" w:cs="Arial"/>
          <w:b/>
          <w:bCs/>
          <w:i/>
          <w:iCs/>
        </w:rPr>
        <w:tab/>
        <w:t>A taggyűlés két, egymást követő beszámoló elfogadása közötti időszakban osztalékelőleg fizetéséről határozhat, ha</w:t>
      </w:r>
    </w:p>
    <w:p w14:paraId="773D5F5C" w14:textId="77777777" w:rsidR="00E15D70" w:rsidRPr="00E15D70" w:rsidRDefault="00E15D70" w:rsidP="00E15D70">
      <w:pPr>
        <w:numPr>
          <w:ilvl w:val="0"/>
          <w:numId w:val="8"/>
        </w:numPr>
        <w:spacing w:before="120" w:after="120" w:line="240" w:lineRule="auto"/>
        <w:ind w:left="714" w:hanging="357"/>
        <w:jc w:val="both"/>
        <w:rPr>
          <w:rFonts w:ascii="Book Antiqua" w:eastAsia="Times New Roman" w:hAnsi="Book Antiqua" w:cs="Arial"/>
          <w:b/>
          <w:bCs/>
          <w:i/>
          <w:iCs/>
        </w:rPr>
      </w:pPr>
      <w:bookmarkStart w:id="10" w:name="_Hlk194503811"/>
      <w:r w:rsidRPr="00E15D70">
        <w:rPr>
          <w:rFonts w:ascii="Book Antiqua" w:eastAsia="Times New Roman" w:hAnsi="Book Antiqua" w:cs="Arial"/>
          <w:b/>
          <w:bCs/>
          <w:i/>
          <w:iCs/>
        </w:rPr>
        <w:t>közbenső mérleg alapján megállapítható, hogy a társaság rendelkezik osztalék fizetéséhez szükséges fedezettel;</w:t>
      </w:r>
    </w:p>
    <w:p w14:paraId="0880383F" w14:textId="77777777" w:rsidR="00E15D70" w:rsidRPr="00E15D70" w:rsidRDefault="00E15D70" w:rsidP="00E15D70">
      <w:pPr>
        <w:numPr>
          <w:ilvl w:val="0"/>
          <w:numId w:val="8"/>
        </w:numPr>
        <w:spacing w:before="120" w:after="120" w:line="240" w:lineRule="auto"/>
        <w:ind w:left="714" w:hanging="357"/>
        <w:jc w:val="both"/>
        <w:rPr>
          <w:rFonts w:ascii="Book Antiqua" w:eastAsia="Times New Roman" w:hAnsi="Book Antiqua" w:cs="Arial"/>
          <w:b/>
          <w:bCs/>
          <w:i/>
          <w:iCs/>
        </w:rPr>
      </w:pPr>
      <w:r w:rsidRPr="00E15D70">
        <w:rPr>
          <w:rFonts w:ascii="Book Antiqua" w:eastAsia="Times New Roman" w:hAnsi="Book Antiqua" w:cs="Arial"/>
          <w:b/>
          <w:bCs/>
          <w:i/>
          <w:iCs/>
        </w:rPr>
        <w:t>kifizetés nem haladja meg a közbenső mérlegben kimutatott adózott eredménnyel kiegészített szabad eredménytartalék összegét; és</w:t>
      </w:r>
    </w:p>
    <w:p w14:paraId="39FA8B0D" w14:textId="77777777" w:rsidR="00E15D70" w:rsidRPr="00E15D70" w:rsidRDefault="00E15D70" w:rsidP="00E15D70">
      <w:pPr>
        <w:numPr>
          <w:ilvl w:val="0"/>
          <w:numId w:val="8"/>
        </w:numPr>
        <w:spacing w:before="120" w:after="120" w:line="240" w:lineRule="auto"/>
        <w:ind w:left="714" w:hanging="357"/>
        <w:jc w:val="both"/>
        <w:rPr>
          <w:rFonts w:ascii="Book Antiqua" w:eastAsia="Times New Roman" w:hAnsi="Book Antiqua" w:cs="Arial"/>
          <w:b/>
          <w:bCs/>
          <w:i/>
          <w:iCs/>
        </w:rPr>
      </w:pPr>
      <w:r w:rsidRPr="00E15D70">
        <w:rPr>
          <w:rFonts w:ascii="Book Antiqua" w:eastAsia="Times New Roman" w:hAnsi="Book Antiqua" w:cs="Arial"/>
          <w:b/>
          <w:bCs/>
          <w:i/>
          <w:iCs/>
        </w:rPr>
        <w:t>a Társaságnak a helyesbített saját tőkéje a kifizetés folytán nem csökken a törzstőke összege alá.</w:t>
      </w:r>
    </w:p>
    <w:bookmarkEnd w:id="10"/>
    <w:p w14:paraId="5BB5341C" w14:textId="77777777" w:rsidR="00E15D70" w:rsidRPr="00E15D70" w:rsidRDefault="00E15D70" w:rsidP="00E15D70">
      <w:pPr>
        <w:spacing w:before="120" w:after="120" w:line="240" w:lineRule="auto"/>
        <w:jc w:val="both"/>
        <w:rPr>
          <w:rFonts w:ascii="Book Antiqua" w:eastAsia="Times New Roman" w:hAnsi="Book Antiqua" w:cs="Arial"/>
          <w:b/>
          <w:bCs/>
          <w:i/>
          <w:iCs/>
        </w:rPr>
      </w:pPr>
      <w:r w:rsidRPr="00E15D70">
        <w:rPr>
          <w:rFonts w:ascii="Book Antiqua" w:eastAsia="Times New Roman" w:hAnsi="Book Antiqua" w:cs="Arial"/>
          <w:b/>
          <w:bCs/>
          <w:i/>
          <w:iCs/>
        </w:rPr>
        <w:t>Osztalékelőleg fizetésére az ügyvezető tesz javaslatot a felügyelőbizottság előzetes jóváhagyásának beszerzését követően.”</w:t>
      </w:r>
    </w:p>
    <w:p w14:paraId="519CED76" w14:textId="77777777" w:rsidR="00E15D70" w:rsidRPr="00E15D70" w:rsidRDefault="00E15D70" w:rsidP="00E15D70">
      <w:pPr>
        <w:spacing w:after="0" w:line="240" w:lineRule="auto"/>
        <w:jc w:val="both"/>
        <w:rPr>
          <w:rFonts w:ascii="Book Antiqua" w:hAnsi="Book Antiqua"/>
          <w:b/>
          <w:bCs/>
          <w:i/>
          <w:iCs/>
        </w:rPr>
      </w:pPr>
    </w:p>
    <w:p w14:paraId="0C4EB92A" w14:textId="77777777" w:rsidR="00E15D70" w:rsidRPr="00E15D70" w:rsidRDefault="00E15D70" w:rsidP="00E15D70">
      <w:pPr>
        <w:pStyle w:val="Nincstrkz"/>
        <w:jc w:val="both"/>
        <w:rPr>
          <w:rFonts w:ascii="Book Antiqua" w:hAnsi="Book Antiqua" w:cs="Times New Roman"/>
        </w:rPr>
      </w:pPr>
      <w:r w:rsidRPr="00E15D70">
        <w:rPr>
          <w:rFonts w:ascii="Book Antiqua" w:hAnsi="Book Antiqua" w:cs="Times New Roman"/>
        </w:rPr>
        <w:t>Ezen előterjesztett határozati javaslatról:</w:t>
      </w:r>
    </w:p>
    <w:p w14:paraId="10169CC5" w14:textId="77777777" w:rsidR="00E15D70" w:rsidRPr="00E15D70" w:rsidRDefault="00E15D70" w:rsidP="00E15D70">
      <w:pPr>
        <w:spacing w:after="0" w:line="240" w:lineRule="auto"/>
        <w:jc w:val="both"/>
        <w:rPr>
          <w:rFonts w:ascii="Book Antiqua" w:hAnsi="Book Antiqua"/>
          <w:b/>
          <w:bCs/>
          <w:i/>
          <w:iCs/>
        </w:rPr>
      </w:pPr>
    </w:p>
    <w:p w14:paraId="4E88DB9A" w14:textId="77777777" w:rsidR="00E15D70" w:rsidRPr="00E15D70" w:rsidRDefault="00E15D70" w:rsidP="00E15D70">
      <w:pPr>
        <w:spacing w:after="0" w:line="240" w:lineRule="auto"/>
        <w:jc w:val="both"/>
        <w:rPr>
          <w:rFonts w:ascii="Book Antiqua" w:hAnsi="Book Antiqua"/>
          <w:b/>
          <w:bCs/>
          <w:i/>
          <w:iCs/>
        </w:rPr>
      </w:pPr>
    </w:p>
    <w:tbl>
      <w:tblPr>
        <w:tblStyle w:val="Rcsostblzat"/>
        <w:tblW w:w="0" w:type="auto"/>
        <w:tblInd w:w="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2700"/>
        <w:gridCol w:w="2830"/>
      </w:tblGrid>
      <w:tr w:rsidR="00E15D70" w:rsidRPr="00E15D70" w14:paraId="43CFEB26" w14:textId="77777777" w:rsidTr="0094083E">
        <w:trPr>
          <w:trHeight w:val="369"/>
        </w:trPr>
        <w:tc>
          <w:tcPr>
            <w:tcW w:w="2800" w:type="dxa"/>
            <w:vAlign w:val="center"/>
          </w:tcPr>
          <w:p w14:paraId="735D78F6"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JÓVÁHAGYOM</w:t>
            </w:r>
          </w:p>
          <w:p w14:paraId="63F66349" w14:textId="77777777" w:rsidR="00E15D70" w:rsidRPr="00E15D70" w:rsidRDefault="00E15D70" w:rsidP="0094083E">
            <w:pPr>
              <w:pStyle w:val="Nincstrkz"/>
              <w:jc w:val="center"/>
              <w:rPr>
                <w:rFonts w:ascii="Book Antiqua" w:hAnsi="Book Antiqua" w:cs="Times New Roman"/>
                <w:b/>
              </w:rPr>
            </w:pPr>
          </w:p>
        </w:tc>
        <w:tc>
          <w:tcPr>
            <w:tcW w:w="2700" w:type="dxa"/>
            <w:vAlign w:val="center"/>
          </w:tcPr>
          <w:p w14:paraId="7E4BD356"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3DF7990E" w14:textId="77777777" w:rsidR="00E15D70" w:rsidRPr="00E15D70" w:rsidRDefault="00E15D70" w:rsidP="0094083E">
            <w:pPr>
              <w:pStyle w:val="Nincstrkz"/>
              <w:jc w:val="center"/>
              <w:rPr>
                <w:rFonts w:ascii="Book Antiqua" w:hAnsi="Book Antiqua" w:cs="Times New Roman"/>
                <w:b/>
              </w:rPr>
            </w:pPr>
          </w:p>
        </w:tc>
        <w:tc>
          <w:tcPr>
            <w:tcW w:w="2830" w:type="dxa"/>
            <w:vAlign w:val="center"/>
          </w:tcPr>
          <w:p w14:paraId="5EB79004"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431CD2CD" w14:textId="77777777" w:rsidR="00E15D70" w:rsidRPr="00E15D70" w:rsidRDefault="00E15D70" w:rsidP="0094083E">
            <w:pPr>
              <w:pStyle w:val="Nincstrkz"/>
              <w:jc w:val="center"/>
              <w:rPr>
                <w:rFonts w:ascii="Book Antiqua" w:hAnsi="Book Antiqua" w:cs="Times New Roman"/>
                <w:b/>
              </w:rPr>
            </w:pPr>
          </w:p>
        </w:tc>
      </w:tr>
    </w:tbl>
    <w:p w14:paraId="43D57E0A" w14:textId="77777777" w:rsidR="00E15D70" w:rsidRPr="00E15D70" w:rsidRDefault="00E15D70" w:rsidP="00686B6F">
      <w:pPr>
        <w:pStyle w:val="Nincstrkz"/>
        <w:jc w:val="center"/>
        <w:rPr>
          <w:rFonts w:ascii="Book Antiqua" w:hAnsi="Book Antiqua" w:cs="Times New Roman"/>
        </w:rPr>
      </w:pPr>
      <w:r w:rsidRPr="00E15D70">
        <w:rPr>
          <w:rFonts w:ascii="Book Antiqua" w:hAnsi="Book Antiqua" w:cs="Times New Roman"/>
        </w:rPr>
        <w:t>***</w:t>
      </w:r>
    </w:p>
    <w:p w14:paraId="7051114F" w14:textId="77777777" w:rsidR="00E15D70" w:rsidRPr="00E15D70" w:rsidRDefault="00E15D70" w:rsidP="00E15D70">
      <w:pPr>
        <w:pStyle w:val="Nincstrkz"/>
        <w:ind w:left="742"/>
        <w:jc w:val="center"/>
        <w:rPr>
          <w:rFonts w:ascii="Book Antiqua" w:hAnsi="Book Antiqua" w:cs="Times New Roman"/>
        </w:rPr>
      </w:pPr>
    </w:p>
    <w:p w14:paraId="7111EF12" w14:textId="77777777" w:rsidR="00E15D70" w:rsidRPr="00E15D70" w:rsidRDefault="00E15D70" w:rsidP="00E15D70">
      <w:pPr>
        <w:spacing w:before="240" w:after="240" w:line="240" w:lineRule="auto"/>
        <w:jc w:val="center"/>
        <w:rPr>
          <w:rFonts w:ascii="Book Antiqua" w:eastAsia="Times New Roman" w:hAnsi="Book Antiqua"/>
          <w:b/>
          <w:bCs/>
          <w:iCs/>
          <w:sz w:val="24"/>
          <w:szCs w:val="24"/>
          <w:u w:val="single"/>
          <w:lang w:eastAsia="hu-HU"/>
        </w:rPr>
      </w:pPr>
      <w:bookmarkStart w:id="11" w:name="_Hlk194481934"/>
      <w:r w:rsidRPr="00E15D70">
        <w:rPr>
          <w:rFonts w:ascii="Book Antiqua" w:eastAsia="Times New Roman" w:hAnsi="Book Antiqua"/>
          <w:b/>
          <w:bCs/>
          <w:iCs/>
          <w:u w:val="single"/>
          <w:lang w:eastAsia="hu-HU"/>
        </w:rPr>
        <w:t xml:space="preserve">7/2025. (IV. […].) számú </w:t>
      </w:r>
      <w:r w:rsidRPr="00E15D70">
        <w:rPr>
          <w:rFonts w:ascii="Book Antiqua" w:hAnsi="Book Antiqua"/>
          <w:b/>
          <w:iCs/>
          <w:u w:val="single"/>
        </w:rPr>
        <w:t>taggyűlési</w:t>
      </w:r>
      <w:r w:rsidRPr="00E15D70">
        <w:rPr>
          <w:rFonts w:ascii="Book Antiqua" w:eastAsia="Times New Roman" w:hAnsi="Book Antiqua"/>
          <w:b/>
          <w:bCs/>
          <w:iCs/>
          <w:u w:val="single"/>
          <w:lang w:eastAsia="hu-HU"/>
        </w:rPr>
        <w:t xml:space="preserve"> határozat (ülés tartása nélküli, írásbeli)</w:t>
      </w:r>
    </w:p>
    <w:p w14:paraId="580D6A9E" w14:textId="77777777" w:rsidR="00E15D70" w:rsidRPr="00E15D70" w:rsidRDefault="00E15D70" w:rsidP="00E15D70">
      <w:pPr>
        <w:pStyle w:val="Nincstrkz"/>
        <w:spacing w:before="120" w:after="120"/>
        <w:ind w:left="22"/>
        <w:jc w:val="both"/>
        <w:rPr>
          <w:rFonts w:ascii="Book Antiqua" w:hAnsi="Book Antiqua"/>
          <w:bCs/>
          <w:iCs/>
        </w:rPr>
      </w:pPr>
      <w:bookmarkStart w:id="12" w:name="_Hlk194481986"/>
      <w:bookmarkEnd w:id="11"/>
      <w:r w:rsidRPr="00E15D70">
        <w:rPr>
          <w:rFonts w:ascii="Book Antiqua" w:hAnsi="Book Antiqua"/>
          <w:bCs/>
          <w:iCs/>
        </w:rPr>
        <w:t>A taggyűlés a társasági szerződés 3.1. és 3.2. alpontjait, 11.1., alpontját, 11.23. alpontját, 12.5. alpontját, 13.1. alpontját és 14.2. alpontját módosítja és törli a 11.8. alpontjának utolsó mondatát, ennek megfelelően a társasági szerződés számozását is módosítva az alábbiak szerint. A módosítások</w:t>
      </w:r>
      <w:r w:rsidRPr="00E15D70">
        <w:rPr>
          <w:rFonts w:ascii="Book Antiqua" w:hAnsi="Book Antiqua"/>
          <w:bCs/>
          <w:i/>
        </w:rPr>
        <w:t xml:space="preserve"> </w:t>
      </w:r>
      <w:r w:rsidRPr="00E15D70">
        <w:rPr>
          <w:rFonts w:ascii="Book Antiqua" w:hAnsi="Book Antiqua"/>
          <w:b/>
          <w:bCs/>
          <w:i/>
        </w:rPr>
        <w:t xml:space="preserve">félkövér, dőlt </w:t>
      </w:r>
      <w:r w:rsidRPr="00E15D70">
        <w:rPr>
          <w:rFonts w:ascii="Book Antiqua" w:hAnsi="Book Antiqua"/>
          <w:bCs/>
          <w:iCs/>
        </w:rPr>
        <w:t>betűvel kerülnek feltüntetésre.</w:t>
      </w:r>
    </w:p>
    <w:bookmarkEnd w:id="12"/>
    <w:p w14:paraId="15C00A97" w14:textId="77777777" w:rsidR="00E15D70" w:rsidRPr="00E15D70" w:rsidRDefault="00E15D70" w:rsidP="00E15D70">
      <w:pPr>
        <w:spacing w:before="120" w:after="120" w:line="240" w:lineRule="auto"/>
        <w:jc w:val="both"/>
        <w:rPr>
          <w:rFonts w:ascii="Book Antiqua" w:hAnsi="Book Antiqua"/>
          <w:bCs/>
          <w:iCs/>
        </w:rPr>
      </w:pPr>
      <w:r w:rsidRPr="00E15D70">
        <w:rPr>
          <w:rFonts w:ascii="Book Antiqua" w:hAnsi="Book Antiqua"/>
          <w:b/>
          <w:bCs/>
          <w:i/>
          <w:iCs/>
        </w:rPr>
        <w:t>„3.1.</w:t>
      </w:r>
      <w:r w:rsidRPr="00E15D70">
        <w:rPr>
          <w:rFonts w:ascii="Book Antiqua" w:hAnsi="Book Antiqua"/>
          <w:bCs/>
          <w:iCs/>
        </w:rPr>
        <w:t xml:space="preserve"> Cégnév (név):</w:t>
      </w:r>
      <w:bookmarkStart w:id="13" w:name="_Hlk192754240"/>
      <w:r w:rsidRPr="00E15D70">
        <w:rPr>
          <w:rFonts w:ascii="Book Antiqua" w:hAnsi="Book Antiqua"/>
          <w:bCs/>
          <w:iCs/>
        </w:rPr>
        <w:t xml:space="preserve"> Hévíz Város Önkormányzata</w:t>
      </w:r>
      <w:bookmarkEnd w:id="13"/>
    </w:p>
    <w:p w14:paraId="0362F882" w14:textId="77777777" w:rsidR="00E15D70" w:rsidRPr="00E15D70" w:rsidRDefault="00E15D70" w:rsidP="00E15D70">
      <w:pPr>
        <w:spacing w:before="120" w:after="120" w:line="240" w:lineRule="auto"/>
        <w:jc w:val="both"/>
        <w:rPr>
          <w:rFonts w:ascii="Book Antiqua" w:hAnsi="Book Antiqua"/>
          <w:bCs/>
          <w:iCs/>
        </w:rPr>
      </w:pPr>
      <w:r w:rsidRPr="00E15D70">
        <w:rPr>
          <w:rFonts w:ascii="Book Antiqua" w:hAnsi="Book Antiqua"/>
          <w:bCs/>
          <w:iCs/>
        </w:rPr>
        <w:t>Cégjegyzékszám (nyilvántartási szám): PIR 734378</w:t>
      </w:r>
    </w:p>
    <w:p w14:paraId="06E448CE" w14:textId="77777777" w:rsidR="00E15D70" w:rsidRPr="00E15D70" w:rsidRDefault="00E15D70" w:rsidP="00E15D70">
      <w:pPr>
        <w:spacing w:before="120" w:after="120" w:line="240" w:lineRule="auto"/>
        <w:jc w:val="both"/>
        <w:rPr>
          <w:rFonts w:ascii="Book Antiqua" w:hAnsi="Book Antiqua"/>
          <w:bCs/>
          <w:iCs/>
        </w:rPr>
      </w:pPr>
      <w:r w:rsidRPr="00E15D70">
        <w:rPr>
          <w:rFonts w:ascii="Book Antiqua" w:hAnsi="Book Antiqua"/>
          <w:bCs/>
          <w:iCs/>
        </w:rPr>
        <w:t xml:space="preserve">Székhely: 8380 Hévíz, Kossuth Lajos utca </w:t>
      </w:r>
    </w:p>
    <w:p w14:paraId="7EC9B570" w14:textId="77777777" w:rsidR="00E15D70" w:rsidRPr="00E15D70" w:rsidRDefault="00E15D70" w:rsidP="00E15D70">
      <w:pPr>
        <w:spacing w:before="120" w:after="120" w:line="240" w:lineRule="auto"/>
        <w:jc w:val="both"/>
        <w:rPr>
          <w:rFonts w:ascii="Book Antiqua" w:hAnsi="Book Antiqua"/>
          <w:bCs/>
          <w:iCs/>
        </w:rPr>
      </w:pPr>
      <w:r w:rsidRPr="00E15D70">
        <w:rPr>
          <w:rFonts w:ascii="Book Antiqua" w:hAnsi="Book Antiqua"/>
          <w:b/>
          <w:i/>
        </w:rPr>
        <w:t>Képviseli: az önkormányzat mindenkori törvényes képviselője</w:t>
      </w:r>
    </w:p>
    <w:p w14:paraId="1B428925" w14:textId="77777777" w:rsidR="00E15D70" w:rsidRPr="00E15D70" w:rsidRDefault="00E15D70" w:rsidP="00E15D70">
      <w:pPr>
        <w:spacing w:before="120" w:after="120" w:line="240" w:lineRule="auto"/>
        <w:jc w:val="both"/>
        <w:rPr>
          <w:rFonts w:ascii="Book Antiqua" w:hAnsi="Book Antiqua"/>
          <w:bCs/>
          <w:iCs/>
        </w:rPr>
      </w:pPr>
      <w:r w:rsidRPr="00E15D70">
        <w:rPr>
          <w:rFonts w:ascii="Book Antiqua" w:hAnsi="Book Antiqua"/>
          <w:b/>
          <w:bCs/>
          <w:i/>
          <w:iCs/>
        </w:rPr>
        <w:t>3.2.</w:t>
      </w:r>
      <w:r w:rsidRPr="00E15D70">
        <w:rPr>
          <w:rFonts w:ascii="Book Antiqua" w:hAnsi="Book Antiqua"/>
          <w:bCs/>
          <w:iCs/>
        </w:rPr>
        <w:t xml:space="preserve"> Cégnév (név):</w:t>
      </w:r>
      <w:r w:rsidRPr="00E15D70">
        <w:rPr>
          <w:rFonts w:ascii="Book Antiqua" w:hAnsi="Book Antiqua"/>
          <w:b/>
          <w:bCs/>
          <w:iCs/>
        </w:rPr>
        <w:t xml:space="preserve"> </w:t>
      </w:r>
      <w:r w:rsidRPr="00E15D70">
        <w:rPr>
          <w:rFonts w:ascii="Book Antiqua" w:hAnsi="Book Antiqua"/>
          <w:bCs/>
          <w:iCs/>
        </w:rPr>
        <w:t>Magyar Állam</w:t>
      </w:r>
    </w:p>
    <w:p w14:paraId="629402DE" w14:textId="77777777" w:rsidR="00E15D70" w:rsidRPr="00E15D70" w:rsidRDefault="00E15D70" w:rsidP="00E15D70">
      <w:pPr>
        <w:spacing w:before="120" w:after="120" w:line="240" w:lineRule="auto"/>
        <w:jc w:val="both"/>
        <w:rPr>
          <w:rFonts w:ascii="Book Antiqua" w:hAnsi="Book Antiqua"/>
          <w:bCs/>
          <w:iCs/>
        </w:rPr>
      </w:pPr>
      <w:r w:rsidRPr="00E15D70">
        <w:rPr>
          <w:rFonts w:ascii="Book Antiqua" w:hAnsi="Book Antiqua"/>
          <w:bCs/>
          <w:iCs/>
        </w:rPr>
        <w:t xml:space="preserve">Székhely: </w:t>
      </w:r>
      <w:r w:rsidRPr="00E15D70">
        <w:rPr>
          <w:rFonts w:ascii="Book Antiqua" w:hAnsi="Book Antiqua"/>
          <w:b/>
          <w:bCs/>
          <w:i/>
          <w:iCs/>
          <w:lang w:val="hu"/>
        </w:rPr>
        <w:t>1133 Budapest, Pozsonyi út 56.</w:t>
      </w:r>
    </w:p>
    <w:p w14:paraId="633EE1DA" w14:textId="77777777" w:rsidR="00E15D70" w:rsidRPr="00E15D70" w:rsidRDefault="00E15D70" w:rsidP="00E15D70">
      <w:pPr>
        <w:spacing w:before="120" w:after="120" w:line="240" w:lineRule="auto"/>
        <w:jc w:val="both"/>
        <w:rPr>
          <w:rFonts w:ascii="Book Antiqua" w:hAnsi="Book Antiqua"/>
          <w:b/>
          <w:bCs/>
          <w:i/>
          <w:iCs/>
        </w:rPr>
      </w:pPr>
      <w:r w:rsidRPr="00E15D70">
        <w:rPr>
          <w:rFonts w:ascii="Book Antiqua" w:hAnsi="Book Antiqua"/>
          <w:b/>
          <w:i/>
        </w:rPr>
        <w:t>Képviseli (mint tulajdonosi joggyakorló</w:t>
      </w:r>
      <w:bookmarkStart w:id="14" w:name="_Hlk192754338"/>
      <w:r w:rsidRPr="00E15D70">
        <w:rPr>
          <w:rFonts w:ascii="Book Antiqua" w:hAnsi="Book Antiqua"/>
          <w:b/>
          <w:i/>
        </w:rPr>
        <w:t xml:space="preserve">): </w:t>
      </w:r>
      <w:r w:rsidRPr="00E15D70">
        <w:rPr>
          <w:rFonts w:ascii="Book Antiqua" w:hAnsi="Book Antiqua"/>
          <w:bCs/>
          <w:iCs/>
        </w:rPr>
        <w:t>Nemzeti</w:t>
      </w:r>
      <w:r w:rsidRPr="00E15D70">
        <w:rPr>
          <w:rFonts w:ascii="Book Antiqua" w:hAnsi="Book Antiqua"/>
          <w:b/>
          <w:bCs/>
          <w:i/>
          <w:iCs/>
        </w:rPr>
        <w:t xml:space="preserve"> Regionális Repülőtér Üzemeltető Holding Kft.</w:t>
      </w:r>
      <w:bookmarkEnd w:id="14"/>
      <w:r w:rsidRPr="00E15D70">
        <w:rPr>
          <w:rFonts w:ascii="Book Antiqua" w:hAnsi="Book Antiqua"/>
          <w:b/>
          <w:bCs/>
          <w:i/>
          <w:iCs/>
        </w:rPr>
        <w:t xml:space="preserve"> (Cg. 01-09-439418; székhely: 1133 Budapest, Pozsonyi út 56.)”</w:t>
      </w:r>
    </w:p>
    <w:p w14:paraId="7E6B54EA" w14:textId="77777777" w:rsidR="00E15D70" w:rsidRPr="00E15D70" w:rsidRDefault="00E15D70" w:rsidP="00E15D70">
      <w:pPr>
        <w:spacing w:before="120" w:after="120" w:line="240" w:lineRule="auto"/>
        <w:jc w:val="both"/>
        <w:rPr>
          <w:rFonts w:ascii="Book Antiqua" w:hAnsi="Book Antiqua"/>
          <w:b/>
          <w:bCs/>
          <w:i/>
          <w:iCs/>
        </w:rPr>
      </w:pPr>
    </w:p>
    <w:p w14:paraId="76A58459" w14:textId="77777777" w:rsidR="00E15D70" w:rsidRPr="00E15D70" w:rsidRDefault="00E15D70" w:rsidP="00E15D70">
      <w:pPr>
        <w:pStyle w:val="Nincstrkz"/>
        <w:spacing w:before="120" w:after="120"/>
        <w:jc w:val="both"/>
        <w:rPr>
          <w:rFonts w:ascii="Book Antiqua" w:hAnsi="Book Antiqua"/>
        </w:rPr>
      </w:pPr>
      <w:r w:rsidRPr="00E15D70">
        <w:rPr>
          <w:rFonts w:ascii="Book Antiqua" w:hAnsi="Book Antiqua"/>
          <w:b/>
          <w:bCs/>
          <w:i/>
          <w:iCs/>
        </w:rPr>
        <w:t>„11.8.</w:t>
      </w:r>
      <w:r w:rsidRPr="00E15D70">
        <w:rPr>
          <w:rFonts w:ascii="Book Antiqua" w:hAnsi="Book Antiqua"/>
          <w:b/>
          <w:bCs/>
          <w:i/>
          <w:iCs/>
        </w:rPr>
        <w:tab/>
      </w:r>
      <w:r w:rsidRPr="00E15D70">
        <w:rPr>
          <w:rFonts w:ascii="Book Antiqua" w:hAnsi="Book Antiqua"/>
        </w:rPr>
        <w:t>A Taggyűlést a Társaság székhelyén kell megtartani.</w:t>
      </w:r>
    </w:p>
    <w:p w14:paraId="46D3478A" w14:textId="77777777" w:rsidR="00E15D70" w:rsidRPr="00E15D70" w:rsidRDefault="00E15D70" w:rsidP="00E15D70">
      <w:pPr>
        <w:pStyle w:val="Nincstrkz"/>
        <w:spacing w:before="120" w:after="120"/>
        <w:jc w:val="both"/>
        <w:rPr>
          <w:rFonts w:ascii="Book Antiqua" w:hAnsi="Book Antiqua"/>
          <w:b/>
          <w:bCs/>
          <w:i/>
          <w:iCs/>
        </w:rPr>
      </w:pPr>
      <w:r w:rsidRPr="00E15D70">
        <w:rPr>
          <w:rFonts w:ascii="Book Antiqua" w:hAnsi="Book Antiqua"/>
        </w:rPr>
        <w:t>Ettől eltérni csak valamennyi tag előzetes hozzájárulásával lehet.</w:t>
      </w:r>
      <w:r w:rsidRPr="00E15D70">
        <w:rPr>
          <w:rFonts w:ascii="Book Antiqua" w:hAnsi="Book Antiqua"/>
          <w:b/>
          <w:bCs/>
          <w:i/>
          <w:iCs/>
        </w:rPr>
        <w:t>”</w:t>
      </w:r>
    </w:p>
    <w:p w14:paraId="326C40B1" w14:textId="77777777" w:rsidR="00E15D70" w:rsidRPr="00E15D70" w:rsidRDefault="00E15D70" w:rsidP="00E15D70">
      <w:pPr>
        <w:spacing w:before="120" w:after="120" w:line="240" w:lineRule="auto"/>
        <w:jc w:val="both"/>
        <w:rPr>
          <w:rFonts w:ascii="Book Antiqua" w:hAnsi="Book Antiqua"/>
          <w:b/>
          <w:bCs/>
          <w:i/>
          <w:iCs/>
        </w:rPr>
      </w:pPr>
      <w:r w:rsidRPr="00E15D70">
        <w:rPr>
          <w:rFonts w:ascii="Book Antiqua" w:hAnsi="Book Antiqua"/>
          <w:b/>
          <w:bCs/>
          <w:i/>
          <w:iCs/>
        </w:rPr>
        <w:t>„11.1.</w:t>
      </w:r>
      <w:r w:rsidRPr="00E15D70">
        <w:rPr>
          <w:rFonts w:ascii="Book Antiqua" w:hAnsi="Book Antiqua"/>
          <w:b/>
          <w:bCs/>
          <w:i/>
          <w:iCs/>
        </w:rPr>
        <w:tab/>
      </w:r>
      <w:r w:rsidRPr="00E15D70">
        <w:rPr>
          <w:rFonts w:ascii="Book Antiqua" w:hAnsi="Book Antiqua"/>
        </w:rPr>
        <w:t>A Társaság legfőbb döntéshozó szerve a taggyűlés. A taggyűlést az ügyvezető hívja össze.</w:t>
      </w:r>
      <w:r w:rsidRPr="00E15D70">
        <w:rPr>
          <w:rFonts w:ascii="Book Antiqua" w:hAnsi="Book Antiqua"/>
          <w:b/>
          <w:bCs/>
          <w:i/>
          <w:iCs/>
        </w:rPr>
        <w:t xml:space="preserve"> A Társaság ügyvezetője és a felügyelőbizottság tagjai tanácskozási joggal részt vehetnek a taggyűlésen. A taggyűlést az ügyvezető vezeti.”</w:t>
      </w:r>
    </w:p>
    <w:p w14:paraId="7DFA8BAE" w14:textId="77777777" w:rsidR="00E15D70" w:rsidRPr="00E15D70" w:rsidRDefault="00E15D70" w:rsidP="00E15D70">
      <w:pPr>
        <w:spacing w:before="120" w:after="120" w:line="240" w:lineRule="auto"/>
        <w:jc w:val="both"/>
        <w:rPr>
          <w:rFonts w:ascii="Book Antiqua" w:eastAsia="Arial" w:hAnsi="Book Antiqua"/>
          <w:lang w:eastAsia="x-none"/>
        </w:rPr>
      </w:pPr>
      <w:r w:rsidRPr="00E15D70">
        <w:rPr>
          <w:rFonts w:ascii="Book Antiqua" w:eastAsia="Arial" w:hAnsi="Book Antiqua"/>
          <w:lang w:eastAsia="x-none"/>
        </w:rPr>
        <w:t>„</w:t>
      </w:r>
      <w:r w:rsidRPr="00E15D70">
        <w:rPr>
          <w:rFonts w:ascii="Book Antiqua" w:eastAsia="Arial" w:hAnsi="Book Antiqua"/>
          <w:b/>
          <w:bCs/>
          <w:i/>
          <w:iCs/>
          <w:lang w:eastAsia="x-none"/>
        </w:rPr>
        <w:t>11.23.</w:t>
      </w:r>
      <w:r w:rsidRPr="00E15D70">
        <w:rPr>
          <w:rFonts w:ascii="Book Antiqua" w:eastAsia="Arial" w:hAnsi="Book Antiqua"/>
          <w:lang w:eastAsia="x-none"/>
        </w:rPr>
        <w:t xml:space="preserve"> </w:t>
      </w:r>
      <w:r w:rsidRPr="00E15D70">
        <w:rPr>
          <w:rFonts w:ascii="Book Antiqua" w:eastAsia="Arial" w:hAnsi="Book Antiqua"/>
          <w:b/>
          <w:bCs/>
          <w:i/>
          <w:iCs/>
          <w:lang w:eastAsia="x-none"/>
        </w:rPr>
        <w:t>A</w:t>
      </w:r>
      <w:r w:rsidRPr="00E15D70">
        <w:rPr>
          <w:rFonts w:ascii="Book Antiqua" w:eastAsia="Arial" w:hAnsi="Book Antiqua"/>
          <w:lang w:eastAsia="x-none"/>
        </w:rPr>
        <w:t xml:space="preserve"> Felek megállapodnak abban, hogy a tagokat a taggyűlésen </w:t>
      </w:r>
      <w:bookmarkStart w:id="15" w:name="_Hlk194418915"/>
      <w:r w:rsidRPr="00E15D70">
        <w:rPr>
          <w:rFonts w:ascii="Book Antiqua" w:eastAsia="Arial" w:hAnsi="Book Antiqua"/>
          <w:b/>
          <w:bCs/>
          <w:i/>
          <w:iCs/>
          <w:lang w:eastAsia="x-none"/>
        </w:rPr>
        <w:t xml:space="preserve">a törzsbetétek értékétől </w:t>
      </w:r>
      <w:r w:rsidRPr="00E15D70">
        <w:rPr>
          <w:rFonts w:ascii="Book Antiqua" w:eastAsia="Arial" w:hAnsi="Book Antiqua"/>
          <w:lang w:eastAsia="x-none"/>
        </w:rPr>
        <w:t xml:space="preserve">függetlenül a következő számú szavazat illeti meg: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E15D70" w:rsidRPr="00E15D70" w14:paraId="427BD4D2" w14:textId="77777777" w:rsidTr="0094083E">
        <w:tc>
          <w:tcPr>
            <w:tcW w:w="4530" w:type="dxa"/>
            <w:hideMark/>
          </w:tcPr>
          <w:bookmarkEnd w:id="15"/>
          <w:p w14:paraId="0FCD9A0F" w14:textId="77777777" w:rsidR="00E15D70" w:rsidRPr="00E15D70" w:rsidRDefault="00E15D70" w:rsidP="0094083E">
            <w:pPr>
              <w:shd w:val="clear" w:color="auto" w:fill="FFFFFF"/>
              <w:spacing w:before="120" w:after="120" w:line="240" w:lineRule="auto"/>
              <w:ind w:hanging="320"/>
              <w:rPr>
                <w:rFonts w:ascii="Book Antiqua" w:eastAsia="Arial" w:hAnsi="Book Antiqua"/>
                <w:lang w:eastAsia="x-none"/>
              </w:rPr>
            </w:pPr>
            <w:r w:rsidRPr="00E15D70">
              <w:rPr>
                <w:rFonts w:ascii="Book Antiqua" w:eastAsia="Arial" w:hAnsi="Book Antiqua"/>
                <w:bCs/>
                <w:lang w:eastAsia="x-none"/>
              </w:rPr>
              <w:t xml:space="preserve">        Hévíz Város Önkormányzata</w:t>
            </w:r>
          </w:p>
        </w:tc>
        <w:tc>
          <w:tcPr>
            <w:tcW w:w="4531" w:type="dxa"/>
            <w:hideMark/>
          </w:tcPr>
          <w:p w14:paraId="5D9BF110" w14:textId="77777777" w:rsidR="00E15D70" w:rsidRPr="00E15D70" w:rsidRDefault="00E15D70" w:rsidP="0094083E">
            <w:pPr>
              <w:shd w:val="clear" w:color="auto" w:fill="FFFFFF"/>
              <w:spacing w:before="120" w:after="120" w:line="240" w:lineRule="auto"/>
              <w:ind w:hanging="320"/>
              <w:jc w:val="center"/>
              <w:rPr>
                <w:rFonts w:ascii="Book Antiqua" w:eastAsia="Arial" w:hAnsi="Book Antiqua"/>
                <w:lang w:eastAsia="x-none"/>
              </w:rPr>
            </w:pPr>
            <w:r w:rsidRPr="00E15D70">
              <w:rPr>
                <w:rFonts w:ascii="Book Antiqua" w:eastAsia="Arial" w:hAnsi="Book Antiqua"/>
                <w:bCs/>
                <w:lang w:eastAsia="x-none"/>
              </w:rPr>
              <w:t>10 szavazat</w:t>
            </w:r>
          </w:p>
        </w:tc>
      </w:tr>
      <w:tr w:rsidR="00E15D70" w:rsidRPr="00E15D70" w14:paraId="439DD8F7" w14:textId="77777777" w:rsidTr="0094083E">
        <w:tc>
          <w:tcPr>
            <w:tcW w:w="4530" w:type="dxa"/>
            <w:hideMark/>
          </w:tcPr>
          <w:p w14:paraId="23A0463F" w14:textId="77777777" w:rsidR="00E15D70" w:rsidRPr="00E15D70" w:rsidRDefault="00E15D70" w:rsidP="0094083E">
            <w:pPr>
              <w:shd w:val="clear" w:color="auto" w:fill="FFFFFF"/>
              <w:spacing w:before="120" w:after="120" w:line="240" w:lineRule="auto"/>
              <w:ind w:hanging="320"/>
              <w:rPr>
                <w:rFonts w:ascii="Book Antiqua" w:eastAsia="Arial" w:hAnsi="Book Antiqua"/>
                <w:lang w:eastAsia="x-none"/>
              </w:rPr>
            </w:pPr>
            <w:r w:rsidRPr="00E15D70">
              <w:rPr>
                <w:rFonts w:ascii="Book Antiqua" w:eastAsia="Arial" w:hAnsi="Book Antiqua"/>
                <w:bCs/>
                <w:lang w:eastAsia="x-none"/>
              </w:rPr>
              <w:t xml:space="preserve">        Magyar Állam (</w:t>
            </w:r>
            <w:r w:rsidRPr="00E15D70">
              <w:rPr>
                <w:rFonts w:ascii="Book Antiqua" w:eastAsia="Arial" w:hAnsi="Book Antiqua"/>
                <w:b/>
                <w:i/>
                <w:iCs/>
                <w:lang w:eastAsia="x-none"/>
              </w:rPr>
              <w:t>tulajdonosi joggyakorló</w:t>
            </w:r>
            <w:r w:rsidRPr="00E15D70">
              <w:rPr>
                <w:rFonts w:ascii="Book Antiqua" w:eastAsia="Arial" w:hAnsi="Book Antiqua"/>
                <w:bCs/>
                <w:lang w:eastAsia="x-none"/>
              </w:rPr>
              <w:t>:</w:t>
            </w:r>
            <w:r w:rsidRPr="00E15D70">
              <w:rPr>
                <w:rFonts w:ascii="Book Antiqua" w:eastAsia="Arial" w:hAnsi="Book Antiqua"/>
                <w:bCs/>
                <w:iCs/>
                <w:lang w:eastAsia="x-none"/>
              </w:rPr>
              <w:t xml:space="preserve"> </w:t>
            </w:r>
            <w:r w:rsidRPr="00E15D70">
              <w:rPr>
                <w:rFonts w:ascii="Book Antiqua" w:eastAsia="Arial" w:hAnsi="Book Antiqua"/>
                <w:b/>
                <w:bCs/>
                <w:i/>
                <w:iCs/>
                <w:lang w:eastAsia="x-none"/>
              </w:rPr>
              <w:t>Nemzeti Regionális Repülőtér Üzemeltető Holding Kft.</w:t>
            </w:r>
            <w:r w:rsidRPr="00E15D70">
              <w:rPr>
                <w:rFonts w:ascii="Book Antiqua" w:eastAsia="Arial" w:hAnsi="Book Antiqua"/>
                <w:bCs/>
                <w:lang w:eastAsia="x-none"/>
              </w:rPr>
              <w:t>)</w:t>
            </w:r>
          </w:p>
        </w:tc>
        <w:tc>
          <w:tcPr>
            <w:tcW w:w="4531" w:type="dxa"/>
          </w:tcPr>
          <w:p w14:paraId="56B39D13" w14:textId="77777777" w:rsidR="00E15D70" w:rsidRPr="00E15D70" w:rsidRDefault="00E15D70" w:rsidP="0094083E">
            <w:pPr>
              <w:shd w:val="clear" w:color="auto" w:fill="FFFFFF"/>
              <w:spacing w:before="120" w:after="120" w:line="240" w:lineRule="auto"/>
              <w:ind w:hanging="320"/>
              <w:jc w:val="center"/>
              <w:rPr>
                <w:rFonts w:ascii="Book Antiqua" w:eastAsia="Arial" w:hAnsi="Book Antiqua"/>
                <w:lang w:eastAsia="x-none"/>
              </w:rPr>
            </w:pPr>
            <w:r w:rsidRPr="00E15D70">
              <w:rPr>
                <w:rFonts w:ascii="Book Antiqua" w:eastAsia="Arial" w:hAnsi="Book Antiqua"/>
                <w:bCs/>
                <w:lang w:eastAsia="x-none"/>
              </w:rPr>
              <w:t>90 szavazat</w:t>
            </w:r>
          </w:p>
        </w:tc>
      </w:tr>
    </w:tbl>
    <w:p w14:paraId="19994743" w14:textId="77777777" w:rsidR="00E15D70" w:rsidRPr="00E15D70" w:rsidRDefault="00E15D70" w:rsidP="00E15D70">
      <w:pPr>
        <w:spacing w:before="120" w:after="120" w:line="240" w:lineRule="auto"/>
        <w:jc w:val="both"/>
        <w:rPr>
          <w:rFonts w:ascii="Book Antiqua" w:hAnsi="Book Antiqua"/>
          <w:b/>
          <w:i/>
          <w:iCs/>
        </w:rPr>
      </w:pPr>
      <w:r w:rsidRPr="00E15D70">
        <w:rPr>
          <w:rFonts w:ascii="Book Antiqua" w:hAnsi="Book Antiqua"/>
          <w:b/>
          <w:i/>
          <w:iCs/>
        </w:rPr>
        <w:t>„12.5.</w:t>
      </w:r>
      <w:r w:rsidRPr="00E15D70">
        <w:rPr>
          <w:rFonts w:ascii="Book Antiqua" w:hAnsi="Book Antiqua"/>
          <w:b/>
          <w:i/>
          <w:iCs/>
        </w:rPr>
        <w:tab/>
      </w:r>
      <w:r w:rsidRPr="00E15D70">
        <w:rPr>
          <w:rFonts w:ascii="Book Antiqua" w:hAnsi="Book Antiqua"/>
          <w:bCs/>
        </w:rPr>
        <w:t xml:space="preserve">Az ügyvezető önálló képviseleti joggal és cégjegyzési jogosultsággal rendelkezik az aláírási címpéldányban </w:t>
      </w:r>
      <w:r w:rsidRPr="00E15D70">
        <w:rPr>
          <w:rFonts w:ascii="Book Antiqua" w:hAnsi="Book Antiqua"/>
          <w:b/>
          <w:i/>
          <w:iCs/>
        </w:rPr>
        <w:t>vagy</w:t>
      </w:r>
      <w:r w:rsidRPr="00E15D70">
        <w:rPr>
          <w:rFonts w:ascii="Book Antiqua" w:hAnsi="Book Antiqua"/>
          <w:bCs/>
        </w:rPr>
        <w:t xml:space="preserve"> </w:t>
      </w:r>
      <w:r w:rsidRPr="00E15D70">
        <w:rPr>
          <w:rFonts w:ascii="Book Antiqua" w:hAnsi="Book Antiqua"/>
          <w:b/>
          <w:i/>
          <w:iCs/>
        </w:rPr>
        <w:t>ügyvéd által ellenjegyzett aláírásmintában</w:t>
      </w:r>
      <w:r w:rsidRPr="00E15D70">
        <w:rPr>
          <w:rFonts w:ascii="Book Antiqua" w:hAnsi="Book Antiqua"/>
          <w:bCs/>
        </w:rPr>
        <w:t xml:space="preserve"> foglaltak szerint. Az ügyvezető </w:t>
      </w:r>
      <w:r w:rsidRPr="00E15D70">
        <w:rPr>
          <w:rFonts w:ascii="Book Antiqua" w:hAnsi="Book Antiqua"/>
          <w:b/>
          <w:i/>
          <w:iCs/>
        </w:rPr>
        <w:t>képviseli</w:t>
      </w:r>
      <w:r w:rsidRPr="00E15D70">
        <w:rPr>
          <w:rFonts w:ascii="Book Antiqua" w:hAnsi="Book Antiqua"/>
          <w:bCs/>
        </w:rPr>
        <w:t xml:space="preserve"> a Társaságot harmadik személyekkel szemben, valamint bíróságok és más hatóságok előtt.</w:t>
      </w:r>
      <w:r w:rsidRPr="00E15D70">
        <w:rPr>
          <w:rFonts w:ascii="Book Antiqua" w:hAnsi="Book Antiqua"/>
          <w:b/>
        </w:rPr>
        <w:t>”</w:t>
      </w:r>
    </w:p>
    <w:p w14:paraId="284F8C6A" w14:textId="77777777" w:rsidR="00E15D70" w:rsidRPr="00E15D70" w:rsidRDefault="00E15D70" w:rsidP="00E15D70">
      <w:pPr>
        <w:spacing w:before="120" w:after="120" w:line="240" w:lineRule="auto"/>
        <w:jc w:val="both"/>
        <w:rPr>
          <w:rFonts w:ascii="Book Antiqua" w:hAnsi="Book Antiqua"/>
          <w:b/>
          <w:i/>
          <w:iCs/>
        </w:rPr>
      </w:pPr>
    </w:p>
    <w:p w14:paraId="0ECA8565" w14:textId="77777777" w:rsidR="00E15D70" w:rsidRPr="00E15D70" w:rsidRDefault="00E15D70" w:rsidP="00E15D70">
      <w:pPr>
        <w:spacing w:before="120" w:after="120" w:line="240" w:lineRule="auto"/>
        <w:jc w:val="both"/>
        <w:rPr>
          <w:rFonts w:ascii="Book Antiqua" w:hAnsi="Book Antiqua"/>
          <w:bCs/>
        </w:rPr>
      </w:pPr>
      <w:r w:rsidRPr="00E15D70">
        <w:rPr>
          <w:rFonts w:ascii="Book Antiqua" w:hAnsi="Book Antiqua"/>
          <w:b/>
          <w:i/>
          <w:iCs/>
        </w:rPr>
        <w:t>„13.1.</w:t>
      </w:r>
      <w:r w:rsidRPr="00E15D70">
        <w:rPr>
          <w:rFonts w:ascii="Book Antiqua" w:hAnsi="Book Antiqua"/>
          <w:b/>
          <w:i/>
          <w:iCs/>
        </w:rPr>
        <w:tab/>
      </w:r>
      <w:r w:rsidRPr="00E15D70">
        <w:rPr>
          <w:rFonts w:ascii="Book Antiqua" w:hAnsi="Book Antiqua"/>
          <w:bCs/>
        </w:rPr>
        <w:t xml:space="preserve">A cégjegyzés úgy történik, hogy a Társaság előírt, előnyomott, pecsételt vagy nyomtatott cégnevéhez: </w:t>
      </w:r>
    </w:p>
    <w:p w14:paraId="0A6C20BA" w14:textId="77777777" w:rsidR="00E15D70" w:rsidRPr="00E15D70" w:rsidRDefault="00E15D70" w:rsidP="00E15D70">
      <w:pPr>
        <w:spacing w:before="120" w:after="120" w:line="240" w:lineRule="auto"/>
        <w:jc w:val="both"/>
        <w:rPr>
          <w:rFonts w:ascii="Book Antiqua" w:hAnsi="Book Antiqua"/>
          <w:bCs/>
        </w:rPr>
      </w:pPr>
      <w:r w:rsidRPr="00E15D70">
        <w:rPr>
          <w:rFonts w:ascii="Book Antiqua" w:hAnsi="Book Antiqua"/>
          <w:bCs/>
        </w:rPr>
        <w:t>a)</w:t>
      </w:r>
      <w:r w:rsidRPr="00E15D70">
        <w:rPr>
          <w:rFonts w:ascii="Book Antiqua" w:hAnsi="Book Antiqua"/>
          <w:bCs/>
        </w:rPr>
        <w:tab/>
        <w:t xml:space="preserve">az ügyvezető önállóan, </w:t>
      </w:r>
    </w:p>
    <w:p w14:paraId="7130396A" w14:textId="77777777" w:rsidR="00E15D70" w:rsidRPr="00E15D70" w:rsidRDefault="00E15D70" w:rsidP="00E15D70">
      <w:pPr>
        <w:spacing w:before="120" w:after="120" w:line="240" w:lineRule="auto"/>
        <w:jc w:val="both"/>
        <w:rPr>
          <w:rFonts w:ascii="Book Antiqua" w:hAnsi="Book Antiqua"/>
          <w:bCs/>
        </w:rPr>
      </w:pPr>
      <w:r w:rsidRPr="00E15D70">
        <w:rPr>
          <w:rFonts w:ascii="Book Antiqua" w:hAnsi="Book Antiqua"/>
          <w:bCs/>
        </w:rPr>
        <w:t>b)</w:t>
      </w:r>
      <w:r w:rsidRPr="00E15D70">
        <w:rPr>
          <w:rFonts w:ascii="Book Antiqua" w:hAnsi="Book Antiqua"/>
          <w:bCs/>
        </w:rPr>
        <w:tab/>
        <w:t>az ügyvezető által kijelölt 2 munkavállaló együttesen</w:t>
      </w:r>
    </w:p>
    <w:p w14:paraId="62177A09" w14:textId="77777777" w:rsidR="00E15D70" w:rsidRPr="00E15D70" w:rsidRDefault="00E15D70" w:rsidP="00E15D70">
      <w:pPr>
        <w:spacing w:before="120" w:after="120" w:line="240" w:lineRule="auto"/>
        <w:jc w:val="both"/>
        <w:rPr>
          <w:rFonts w:ascii="Book Antiqua" w:hAnsi="Book Antiqua"/>
          <w:b/>
          <w:i/>
          <w:iCs/>
        </w:rPr>
      </w:pPr>
      <w:r w:rsidRPr="00E15D70">
        <w:rPr>
          <w:rFonts w:ascii="Book Antiqua" w:hAnsi="Book Antiqua"/>
          <w:b/>
          <w:i/>
          <w:iCs/>
        </w:rPr>
        <w:lastRenderedPageBreak/>
        <w:t>írja a nevét a közjegyző által hitelesített aláírási címpéldánynak vagy ügyvéd által ellenjegyzett aláírásmintának megfelelően.”</w:t>
      </w:r>
    </w:p>
    <w:p w14:paraId="39B1A614" w14:textId="77777777" w:rsidR="00E15D70" w:rsidRPr="00E15D70" w:rsidRDefault="00E15D70" w:rsidP="00E15D70">
      <w:pPr>
        <w:spacing w:before="120" w:after="120" w:line="240" w:lineRule="auto"/>
        <w:jc w:val="both"/>
        <w:rPr>
          <w:rFonts w:ascii="Book Antiqua" w:hAnsi="Book Antiqua"/>
          <w:b/>
          <w:i/>
          <w:iCs/>
        </w:rPr>
      </w:pPr>
    </w:p>
    <w:p w14:paraId="6F3D1BF0" w14:textId="77777777" w:rsidR="00E15D70" w:rsidRPr="00E15D70" w:rsidRDefault="00E15D70" w:rsidP="00E15D70">
      <w:pPr>
        <w:spacing w:before="120" w:after="120" w:line="240" w:lineRule="auto"/>
        <w:jc w:val="both"/>
        <w:rPr>
          <w:rFonts w:ascii="Book Antiqua" w:hAnsi="Book Antiqua"/>
          <w:bCs/>
        </w:rPr>
      </w:pPr>
      <w:r w:rsidRPr="00E15D70">
        <w:rPr>
          <w:rFonts w:ascii="Book Antiqua" w:hAnsi="Book Antiqua"/>
          <w:bCs/>
        </w:rPr>
        <w:t>„</w:t>
      </w:r>
      <w:r w:rsidRPr="00E15D70">
        <w:rPr>
          <w:rFonts w:ascii="Book Antiqua" w:hAnsi="Book Antiqua"/>
          <w:b/>
          <w:i/>
          <w:iCs/>
        </w:rPr>
        <w:t>14.2.</w:t>
      </w:r>
      <w:r w:rsidRPr="00E15D70">
        <w:rPr>
          <w:rFonts w:ascii="Book Antiqua" w:hAnsi="Book Antiqua"/>
          <w:bCs/>
        </w:rPr>
        <w:tab/>
        <w:t>A Felek megállapodnak abban, hogy a Társaság működése során a felügyelőbizottsági tagok közül két fő megválasztására a Magyar Állam (</w:t>
      </w:r>
      <w:r w:rsidRPr="00E15D70">
        <w:rPr>
          <w:rFonts w:ascii="Book Antiqua" w:eastAsia="Times New Roman" w:hAnsi="Book Antiqua"/>
          <w:b/>
          <w:i/>
          <w:iCs/>
          <w:lang w:eastAsia="hu-HU"/>
        </w:rPr>
        <w:t>tulajdonosi joggyakorló</w:t>
      </w:r>
      <w:r w:rsidRPr="00E15D70">
        <w:rPr>
          <w:rFonts w:ascii="Book Antiqua" w:hAnsi="Book Antiqua"/>
          <w:b/>
          <w:i/>
          <w:iCs/>
        </w:rPr>
        <w:t>:</w:t>
      </w:r>
      <w:r w:rsidRPr="00E15D70">
        <w:rPr>
          <w:rFonts w:ascii="Book Antiqua" w:hAnsi="Book Antiqua"/>
          <w:bCs/>
        </w:rPr>
        <w:t xml:space="preserve"> </w:t>
      </w:r>
      <w:r w:rsidRPr="00E15D70">
        <w:rPr>
          <w:rFonts w:ascii="Book Antiqua" w:hAnsi="Book Antiqua"/>
          <w:b/>
          <w:i/>
          <w:iCs/>
        </w:rPr>
        <w:t>Nemzeti Regionális Repülőtér Üzemeltető Holding Kft.</w:t>
      </w:r>
      <w:r w:rsidRPr="00E15D70">
        <w:rPr>
          <w:rFonts w:ascii="Book Antiqua" w:hAnsi="Book Antiqua"/>
          <w:bCs/>
        </w:rPr>
        <w:t>), egy fő megválasztására pedig Hévíz Város Önkormányzata tesz javaslatot.”</w:t>
      </w:r>
    </w:p>
    <w:p w14:paraId="1665BBC1" w14:textId="77777777" w:rsidR="00E15D70" w:rsidRPr="00E15D70" w:rsidRDefault="00E15D70" w:rsidP="00E15D70">
      <w:pPr>
        <w:pStyle w:val="Nincstrkz"/>
        <w:ind w:left="22"/>
        <w:jc w:val="both"/>
        <w:rPr>
          <w:rFonts w:ascii="Book Antiqua" w:hAnsi="Book Antiqua" w:cs="Times New Roman"/>
          <w:b/>
          <w:i/>
          <w:iCs/>
        </w:rPr>
      </w:pPr>
    </w:p>
    <w:p w14:paraId="57E08E70" w14:textId="77777777" w:rsidR="00E15D70" w:rsidRPr="00E15D70" w:rsidRDefault="00E15D70" w:rsidP="00E15D70">
      <w:pPr>
        <w:pStyle w:val="Nincstrkz"/>
        <w:jc w:val="both"/>
        <w:rPr>
          <w:rFonts w:ascii="Book Antiqua" w:hAnsi="Book Antiqua" w:cs="Times New Roman"/>
        </w:rPr>
      </w:pPr>
      <w:r w:rsidRPr="00E15D70">
        <w:rPr>
          <w:rFonts w:ascii="Book Antiqua" w:hAnsi="Book Antiqua" w:cs="Times New Roman"/>
        </w:rPr>
        <w:t>Ezen előterjesztett határozati javaslatról:</w:t>
      </w:r>
    </w:p>
    <w:p w14:paraId="5CC548C9" w14:textId="77777777" w:rsidR="00E15D70" w:rsidRPr="00E15D70" w:rsidRDefault="00E15D70" w:rsidP="00E15D70">
      <w:pPr>
        <w:pStyle w:val="Nincstrkz"/>
        <w:jc w:val="both"/>
        <w:rPr>
          <w:rFonts w:ascii="Book Antiqua" w:hAnsi="Book Antiqua" w:cs="Times New Roman"/>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2700"/>
        <w:gridCol w:w="2830"/>
      </w:tblGrid>
      <w:tr w:rsidR="00E15D70" w:rsidRPr="00E15D70" w14:paraId="55590DCB" w14:textId="77777777" w:rsidTr="0094083E">
        <w:trPr>
          <w:trHeight w:val="1189"/>
          <w:jc w:val="center"/>
        </w:trPr>
        <w:tc>
          <w:tcPr>
            <w:tcW w:w="2800" w:type="dxa"/>
            <w:vAlign w:val="center"/>
          </w:tcPr>
          <w:p w14:paraId="178628A7" w14:textId="77777777" w:rsidR="00E15D70" w:rsidRPr="00E15D70" w:rsidRDefault="00E15D70" w:rsidP="0094083E">
            <w:pPr>
              <w:pStyle w:val="Nincstrkz"/>
              <w:jc w:val="center"/>
              <w:rPr>
                <w:rFonts w:ascii="Book Antiqua" w:hAnsi="Book Antiqua" w:cs="Times New Roman"/>
                <w:b/>
              </w:rPr>
            </w:pPr>
            <w:bookmarkStart w:id="16" w:name="_Hlk192768074"/>
            <w:r w:rsidRPr="00E15D70">
              <w:rPr>
                <w:rFonts w:ascii="Book Antiqua" w:hAnsi="Book Antiqua" w:cs="Times New Roman"/>
                <w:b/>
              </w:rPr>
              <w:t>JÓVÁHAGYOM</w:t>
            </w:r>
          </w:p>
          <w:p w14:paraId="10D25C26" w14:textId="77777777" w:rsidR="00E15D70" w:rsidRPr="00E15D70" w:rsidRDefault="00E15D70" w:rsidP="00686B6F">
            <w:pPr>
              <w:pStyle w:val="Nincstrkz"/>
              <w:rPr>
                <w:rFonts w:ascii="Book Antiqua" w:hAnsi="Book Antiqua" w:cs="Times New Roman"/>
                <w:b/>
              </w:rPr>
            </w:pPr>
          </w:p>
        </w:tc>
        <w:tc>
          <w:tcPr>
            <w:tcW w:w="2700" w:type="dxa"/>
            <w:vAlign w:val="center"/>
          </w:tcPr>
          <w:p w14:paraId="7125CA3C"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51CC54FC" w14:textId="77777777" w:rsidR="00E15D70" w:rsidRPr="00E15D70" w:rsidRDefault="00E15D70" w:rsidP="0094083E">
            <w:pPr>
              <w:pStyle w:val="Nincstrkz"/>
              <w:jc w:val="center"/>
              <w:rPr>
                <w:rFonts w:ascii="Book Antiqua" w:hAnsi="Book Antiqua" w:cs="Times New Roman"/>
                <w:b/>
              </w:rPr>
            </w:pPr>
          </w:p>
        </w:tc>
        <w:tc>
          <w:tcPr>
            <w:tcW w:w="2830" w:type="dxa"/>
            <w:vAlign w:val="center"/>
          </w:tcPr>
          <w:p w14:paraId="26E524AF"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3FBD1EF2" w14:textId="77777777" w:rsidR="00E15D70" w:rsidRPr="00E15D70" w:rsidRDefault="00E15D70" w:rsidP="0094083E">
            <w:pPr>
              <w:pStyle w:val="Nincstrkz"/>
              <w:jc w:val="center"/>
              <w:rPr>
                <w:rFonts w:ascii="Book Antiqua" w:hAnsi="Book Antiqua" w:cs="Times New Roman"/>
                <w:b/>
              </w:rPr>
            </w:pPr>
          </w:p>
        </w:tc>
      </w:tr>
      <w:bookmarkEnd w:id="16"/>
    </w:tbl>
    <w:p w14:paraId="54730374" w14:textId="77777777" w:rsidR="00E15D70" w:rsidRPr="00E15D70" w:rsidRDefault="00E15D70" w:rsidP="00E15D70">
      <w:pPr>
        <w:pStyle w:val="Nincstrkz"/>
        <w:rPr>
          <w:rFonts w:ascii="Book Antiqua" w:hAnsi="Book Antiqua" w:cs="Times New Roman"/>
        </w:rPr>
      </w:pPr>
    </w:p>
    <w:p w14:paraId="5B5869C2" w14:textId="77777777" w:rsidR="00E15D70" w:rsidRPr="00E15D70" w:rsidRDefault="00E15D70" w:rsidP="00E15D70">
      <w:pPr>
        <w:pStyle w:val="Nincstrkz"/>
        <w:jc w:val="center"/>
        <w:rPr>
          <w:rFonts w:ascii="Book Antiqua" w:hAnsi="Book Antiqua" w:cs="Times New Roman"/>
        </w:rPr>
      </w:pPr>
      <w:r w:rsidRPr="00E15D70">
        <w:rPr>
          <w:rFonts w:ascii="Book Antiqua" w:hAnsi="Book Antiqua" w:cs="Times New Roman"/>
        </w:rPr>
        <w:t>***</w:t>
      </w:r>
    </w:p>
    <w:p w14:paraId="69DE118A" w14:textId="77777777" w:rsidR="00E15D70" w:rsidRPr="00E15D70" w:rsidRDefault="00E15D70" w:rsidP="00E15D70">
      <w:pPr>
        <w:pStyle w:val="Listaszerbekezds"/>
        <w:numPr>
          <w:ilvl w:val="0"/>
          <w:numId w:val="6"/>
        </w:numPr>
        <w:spacing w:after="0" w:line="240" w:lineRule="auto"/>
        <w:contextualSpacing w:val="0"/>
        <w:jc w:val="both"/>
        <w:rPr>
          <w:rFonts w:ascii="Book Antiqua" w:hAnsi="Book Antiqua"/>
          <w:b/>
          <w:smallCaps/>
          <w:vanish/>
        </w:rPr>
      </w:pPr>
    </w:p>
    <w:p w14:paraId="23EA41B7" w14:textId="77777777" w:rsidR="00E15D70" w:rsidRPr="00686B6F" w:rsidRDefault="00E15D70" w:rsidP="00686B6F">
      <w:pPr>
        <w:spacing w:after="0" w:line="240" w:lineRule="auto"/>
        <w:ind w:left="360"/>
        <w:jc w:val="both"/>
        <w:rPr>
          <w:rFonts w:ascii="Book Antiqua" w:hAnsi="Book Antiqua"/>
        </w:rPr>
      </w:pPr>
    </w:p>
    <w:p w14:paraId="6CE7D515" w14:textId="77777777" w:rsidR="00E15D70" w:rsidRPr="00E15D70" w:rsidRDefault="00E15D70" w:rsidP="00E15D70">
      <w:pPr>
        <w:spacing w:before="240" w:after="240" w:line="240" w:lineRule="auto"/>
        <w:jc w:val="center"/>
        <w:rPr>
          <w:rFonts w:ascii="Book Antiqua" w:eastAsia="Times New Roman" w:hAnsi="Book Antiqua"/>
          <w:b/>
          <w:bCs/>
          <w:iCs/>
          <w:sz w:val="24"/>
          <w:szCs w:val="24"/>
          <w:u w:val="single"/>
          <w:lang w:eastAsia="hu-HU"/>
        </w:rPr>
      </w:pPr>
      <w:bookmarkStart w:id="17" w:name="_Hlk192767867"/>
      <w:bookmarkStart w:id="18" w:name="_Hlk192774386"/>
      <w:r w:rsidRPr="00E15D70">
        <w:rPr>
          <w:rFonts w:ascii="Book Antiqua" w:eastAsia="Times New Roman" w:hAnsi="Book Antiqua"/>
          <w:b/>
          <w:bCs/>
          <w:iCs/>
          <w:u w:val="single"/>
          <w:lang w:eastAsia="hu-HU"/>
        </w:rPr>
        <w:t xml:space="preserve">8/2025. (IV. […].) számú </w:t>
      </w:r>
      <w:r w:rsidRPr="00E15D70">
        <w:rPr>
          <w:rFonts w:ascii="Book Antiqua" w:hAnsi="Book Antiqua"/>
          <w:b/>
          <w:iCs/>
          <w:u w:val="single"/>
        </w:rPr>
        <w:t>taggyűlési</w:t>
      </w:r>
      <w:r w:rsidRPr="00E15D70">
        <w:rPr>
          <w:rFonts w:ascii="Book Antiqua" w:eastAsia="Times New Roman" w:hAnsi="Book Antiqua"/>
          <w:b/>
          <w:bCs/>
          <w:iCs/>
          <w:u w:val="single"/>
          <w:lang w:eastAsia="hu-HU"/>
        </w:rPr>
        <w:t xml:space="preserve"> határozat (ülés tartása nélküli, írásbeli)</w:t>
      </w:r>
    </w:p>
    <w:p w14:paraId="14E66B09" w14:textId="77777777" w:rsidR="00E15D70" w:rsidRPr="00E15D70" w:rsidRDefault="00E15D70" w:rsidP="00E15D70">
      <w:pPr>
        <w:spacing w:before="120" w:after="120" w:line="240" w:lineRule="auto"/>
        <w:ind w:left="22"/>
        <w:jc w:val="both"/>
        <w:rPr>
          <w:rFonts w:ascii="Book Antiqua" w:hAnsi="Book Antiqua"/>
          <w:iCs/>
        </w:rPr>
      </w:pPr>
      <w:bookmarkStart w:id="19" w:name="_Hlk192763084"/>
      <w:bookmarkStart w:id="20" w:name="_Hlk194421161"/>
      <w:r w:rsidRPr="00E15D70">
        <w:rPr>
          <w:rFonts w:ascii="Book Antiqua" w:hAnsi="Book Antiqua"/>
          <w:iCs/>
        </w:rPr>
        <w:t xml:space="preserve">A taggyűlés </w:t>
      </w:r>
      <w:bookmarkEnd w:id="19"/>
      <w:r w:rsidRPr="00E15D70">
        <w:rPr>
          <w:rFonts w:ascii="Book Antiqua" w:hAnsi="Book Antiqua"/>
          <w:iCs/>
        </w:rPr>
        <w:t>a társasági szerződés 11.28. pontját követően beilleszti az alábbi alcímet:</w:t>
      </w:r>
    </w:p>
    <w:p w14:paraId="66A4FB07" w14:textId="77777777" w:rsidR="00E15D70" w:rsidRPr="00E15D70" w:rsidRDefault="00E15D70" w:rsidP="00E15D70">
      <w:pPr>
        <w:spacing w:before="120" w:after="120" w:line="240" w:lineRule="auto"/>
        <w:ind w:left="22"/>
        <w:jc w:val="both"/>
        <w:rPr>
          <w:rFonts w:ascii="Book Antiqua" w:hAnsi="Book Antiqua"/>
          <w:b/>
          <w:bCs/>
          <w:i/>
        </w:rPr>
      </w:pPr>
      <w:r w:rsidRPr="00E15D70">
        <w:rPr>
          <w:rFonts w:ascii="Book Antiqua" w:hAnsi="Book Antiqua"/>
          <w:b/>
          <w:bCs/>
          <w:iCs/>
        </w:rPr>
        <w:t>„</w:t>
      </w:r>
      <w:r w:rsidRPr="00E15D70">
        <w:rPr>
          <w:rFonts w:ascii="Book Antiqua" w:hAnsi="Book Antiqua"/>
          <w:b/>
          <w:bCs/>
          <w:i/>
        </w:rPr>
        <w:t>Írásbeli határozathozatal”</w:t>
      </w:r>
    </w:p>
    <w:p w14:paraId="623F35AD" w14:textId="77777777" w:rsidR="00E15D70" w:rsidRPr="00E15D70" w:rsidRDefault="00E15D70" w:rsidP="00E15D70">
      <w:pPr>
        <w:pStyle w:val="Nincstrkz"/>
        <w:spacing w:before="120" w:after="120"/>
        <w:ind w:left="22"/>
        <w:jc w:val="both"/>
        <w:rPr>
          <w:rFonts w:ascii="Book Antiqua" w:hAnsi="Book Antiqua"/>
          <w:iCs/>
        </w:rPr>
      </w:pPr>
      <w:bookmarkStart w:id="21" w:name="_Hlk194504222"/>
      <w:r w:rsidRPr="00E15D70">
        <w:rPr>
          <w:rFonts w:ascii="Book Antiqua" w:hAnsi="Book Antiqua"/>
          <w:iCs/>
        </w:rPr>
        <w:t>A taggyűlés a társasági szerződést kiegészíti az alábbi 11.32-11.36. alpontokkal:</w:t>
      </w:r>
      <w:bookmarkEnd w:id="21"/>
    </w:p>
    <w:bookmarkEnd w:id="17"/>
    <w:bookmarkEnd w:id="18"/>
    <w:p w14:paraId="2DFB0A89" w14:textId="77777777" w:rsidR="00E15D70" w:rsidRPr="00E15D70" w:rsidRDefault="00E15D70" w:rsidP="00E15D70">
      <w:pPr>
        <w:spacing w:before="240" w:after="240" w:line="240" w:lineRule="auto"/>
        <w:jc w:val="both"/>
        <w:rPr>
          <w:rFonts w:ascii="Book Antiqua" w:eastAsia="Times New Roman" w:hAnsi="Book Antiqua"/>
          <w:b/>
          <w:i/>
          <w:iCs/>
          <w:lang w:eastAsia="hu-HU"/>
        </w:rPr>
      </w:pPr>
      <w:r w:rsidRPr="00E15D70">
        <w:rPr>
          <w:rFonts w:ascii="Book Antiqua" w:eastAsia="Times New Roman" w:hAnsi="Book Antiqua"/>
          <w:b/>
          <w:i/>
          <w:iCs/>
          <w:lang w:eastAsia="hu-HU"/>
        </w:rPr>
        <w:t>„Konferencia taggyűlés</w:t>
      </w:r>
    </w:p>
    <w:p w14:paraId="12CFF7B3" w14:textId="77777777" w:rsidR="00E15D70" w:rsidRPr="00E15D70" w:rsidRDefault="00E15D70" w:rsidP="00E15D70">
      <w:pPr>
        <w:spacing w:before="240" w:after="240" w:line="240" w:lineRule="auto"/>
        <w:jc w:val="both"/>
        <w:rPr>
          <w:rFonts w:ascii="Book Antiqua" w:eastAsia="Times New Roman" w:hAnsi="Book Antiqua"/>
          <w:b/>
          <w:i/>
          <w:iCs/>
          <w:lang w:eastAsia="hu-HU"/>
        </w:rPr>
      </w:pPr>
      <w:r w:rsidRPr="00E15D70">
        <w:rPr>
          <w:rFonts w:ascii="Book Antiqua" w:eastAsia="Times New Roman" w:hAnsi="Book Antiqua"/>
          <w:b/>
          <w:i/>
          <w:iCs/>
          <w:lang w:eastAsia="hu-HU"/>
        </w:rPr>
        <w:t>11.32.</w:t>
      </w:r>
      <w:r w:rsidRPr="00E15D70">
        <w:rPr>
          <w:rFonts w:ascii="Book Antiqua" w:eastAsia="Times New Roman" w:hAnsi="Book Antiqua"/>
          <w:b/>
          <w:i/>
          <w:iCs/>
          <w:lang w:eastAsia="hu-HU"/>
        </w:rPr>
        <w:tab/>
        <w:t>A taggyűlés elektronikus hírközlési eszköz (telefonkonferencia vagy videokonferencia útján) alkalmazásával is megtartható, feltéve, hogy a taggyűlésen részt vevő valamennyi fél korlátozás nélkül képes egymással kommunikálni.</w:t>
      </w:r>
    </w:p>
    <w:p w14:paraId="4F5E3DE8" w14:textId="77777777" w:rsidR="00E15D70" w:rsidRPr="00E15D70" w:rsidRDefault="00E15D70" w:rsidP="00E15D70">
      <w:pPr>
        <w:spacing w:before="240" w:after="240" w:line="240" w:lineRule="auto"/>
        <w:jc w:val="both"/>
        <w:rPr>
          <w:rFonts w:ascii="Book Antiqua" w:eastAsia="Times New Roman" w:hAnsi="Book Antiqua"/>
          <w:b/>
          <w:i/>
          <w:iCs/>
          <w:lang w:eastAsia="hu-HU"/>
        </w:rPr>
      </w:pPr>
      <w:r w:rsidRPr="00E15D70">
        <w:rPr>
          <w:rFonts w:ascii="Book Antiqua" w:eastAsia="Times New Roman" w:hAnsi="Book Antiqua"/>
          <w:b/>
          <w:i/>
          <w:iCs/>
          <w:lang w:eastAsia="hu-HU"/>
        </w:rPr>
        <w:t>11.33.</w:t>
      </w:r>
      <w:r w:rsidRPr="00E15D70">
        <w:rPr>
          <w:rFonts w:ascii="Book Antiqua" w:eastAsia="Times New Roman" w:hAnsi="Book Antiqua"/>
          <w:b/>
          <w:i/>
          <w:iCs/>
          <w:lang w:eastAsia="hu-HU"/>
        </w:rPr>
        <w:tab/>
        <w:t>Minden taggyűlést úgy kell összehívni, hogy az elektronikus hírközlési eszköz útján történő részvétel lehetősége és a taggyűlés kizárólag elektronikus hírközlési eszköz útján történő megtartásának lehetősége is biztosított legyen.</w:t>
      </w:r>
    </w:p>
    <w:p w14:paraId="6D79C9BE" w14:textId="77777777" w:rsidR="00E15D70" w:rsidRPr="00E15D70" w:rsidRDefault="00E15D70" w:rsidP="00E15D70">
      <w:pPr>
        <w:spacing w:before="240" w:after="240" w:line="240" w:lineRule="auto"/>
        <w:jc w:val="both"/>
        <w:rPr>
          <w:rFonts w:ascii="Book Antiqua" w:eastAsia="Times New Roman" w:hAnsi="Book Antiqua"/>
          <w:b/>
          <w:i/>
          <w:iCs/>
          <w:lang w:eastAsia="hu-HU"/>
        </w:rPr>
      </w:pPr>
      <w:r w:rsidRPr="00E15D70">
        <w:rPr>
          <w:rFonts w:ascii="Book Antiqua" w:eastAsia="Times New Roman" w:hAnsi="Book Antiqua"/>
          <w:b/>
          <w:i/>
          <w:iCs/>
          <w:lang w:eastAsia="hu-HU"/>
        </w:rPr>
        <w:t>11.34.</w:t>
      </w:r>
      <w:r w:rsidRPr="00E15D70">
        <w:rPr>
          <w:rFonts w:ascii="Book Antiqua" w:eastAsia="Times New Roman" w:hAnsi="Book Antiqua"/>
          <w:b/>
          <w:i/>
          <w:iCs/>
          <w:lang w:eastAsia="hu-HU"/>
        </w:rPr>
        <w:tab/>
        <w:t>A taggyűlésen elektronikus hírközlési eszköz útján részt vevő tagot úgy kell tekinteni, mint aki személyesen vesz részt. Ennek őt a határozatképesség megállapításánál figyelembe kell venni és a szavazati jogát is gyakorolhatja.</w:t>
      </w:r>
    </w:p>
    <w:p w14:paraId="743D5D68" w14:textId="77777777" w:rsidR="00E15D70" w:rsidRPr="00E15D70" w:rsidRDefault="00E15D70" w:rsidP="00E15D70">
      <w:pPr>
        <w:spacing w:before="240" w:after="240" w:line="240" w:lineRule="auto"/>
        <w:jc w:val="both"/>
        <w:rPr>
          <w:rFonts w:ascii="Book Antiqua" w:eastAsia="Times New Roman" w:hAnsi="Book Antiqua"/>
          <w:b/>
          <w:i/>
          <w:iCs/>
          <w:lang w:eastAsia="hu-HU"/>
        </w:rPr>
      </w:pPr>
      <w:r w:rsidRPr="00E15D70">
        <w:rPr>
          <w:rFonts w:ascii="Book Antiqua" w:eastAsia="Times New Roman" w:hAnsi="Book Antiqua"/>
          <w:b/>
          <w:i/>
          <w:iCs/>
          <w:lang w:eastAsia="hu-HU"/>
        </w:rPr>
        <w:t>11.35.</w:t>
      </w:r>
      <w:r w:rsidRPr="00E15D70">
        <w:rPr>
          <w:rFonts w:ascii="Book Antiqua" w:eastAsia="Times New Roman" w:hAnsi="Book Antiqua"/>
          <w:b/>
          <w:i/>
          <w:iCs/>
          <w:lang w:eastAsia="hu-HU"/>
        </w:rPr>
        <w:tab/>
        <w:t xml:space="preserve">Az elektronikus hírközlési eszköz alkalmazásával tartott taggyűlés megkezdése előtt a tagok képviselői kötelesek a személyazonosságukat és a képviseleti jogosultságukat igazolni, és az ügyvezető köteles ennek tényéről és a felek kilétéről megbizonyosodni. A meghatalmazott útján való képviselet esetén a tag köteles a teljes bizonyító </w:t>
      </w:r>
      <w:proofErr w:type="spellStart"/>
      <w:r w:rsidRPr="00E15D70">
        <w:rPr>
          <w:rFonts w:ascii="Book Antiqua" w:eastAsia="Times New Roman" w:hAnsi="Book Antiqua"/>
          <w:b/>
          <w:i/>
          <w:iCs/>
          <w:lang w:eastAsia="hu-HU"/>
        </w:rPr>
        <w:t>erejű</w:t>
      </w:r>
      <w:proofErr w:type="spellEnd"/>
      <w:r w:rsidRPr="00E15D70">
        <w:rPr>
          <w:rFonts w:ascii="Book Antiqua" w:eastAsia="Times New Roman" w:hAnsi="Book Antiqua"/>
          <w:b/>
          <w:i/>
          <w:iCs/>
          <w:lang w:eastAsia="hu-HU"/>
        </w:rPr>
        <w:t xml:space="preserve"> magánokiratba foglalt meghatalmazást a taggyűlést megelőzően eredeti okiratban eljuttatni az ügyvezető, illetve másolatban a többi tag részére.</w:t>
      </w:r>
    </w:p>
    <w:p w14:paraId="71354176" w14:textId="77777777" w:rsidR="00E15D70" w:rsidRPr="00E15D70" w:rsidRDefault="00E15D70" w:rsidP="00E15D70">
      <w:pPr>
        <w:spacing w:before="240" w:after="240" w:line="240" w:lineRule="auto"/>
        <w:jc w:val="both"/>
        <w:rPr>
          <w:rFonts w:ascii="Book Antiqua" w:eastAsia="Times New Roman" w:hAnsi="Book Antiqua"/>
          <w:b/>
          <w:i/>
          <w:iCs/>
          <w:lang w:eastAsia="hu-HU"/>
        </w:rPr>
      </w:pPr>
      <w:r w:rsidRPr="00E15D70">
        <w:rPr>
          <w:rFonts w:ascii="Book Antiqua" w:eastAsia="Times New Roman" w:hAnsi="Book Antiqua"/>
          <w:b/>
          <w:i/>
          <w:iCs/>
          <w:lang w:eastAsia="hu-HU"/>
        </w:rPr>
        <w:lastRenderedPageBreak/>
        <w:t>11.36.</w:t>
      </w:r>
      <w:r w:rsidRPr="00E15D70">
        <w:rPr>
          <w:rFonts w:ascii="Book Antiqua" w:eastAsia="Times New Roman" w:hAnsi="Book Antiqua"/>
          <w:b/>
          <w:i/>
          <w:iCs/>
          <w:lang w:eastAsia="hu-HU"/>
        </w:rPr>
        <w:tab/>
        <w:t>Az elektronikus hírközlési eszköz alkalmazásával megtartott taggyűlés teljes anyagát az ügyvezető köteles rögzíteni és annak archiválásról gondoskodni. Az elektronikus hírközlési eszköz alkalmazásával tartott taggyűlésről jegyzőkönyvet kell készíteni, amelyet az ügyvezető az aláírásával hitelesít.”</w:t>
      </w:r>
    </w:p>
    <w:bookmarkEnd w:id="20"/>
    <w:p w14:paraId="231D2E40" w14:textId="77777777" w:rsidR="00E15D70" w:rsidRPr="00E15D70" w:rsidRDefault="00E15D70" w:rsidP="00E15D70">
      <w:pPr>
        <w:pStyle w:val="Standard"/>
        <w:rPr>
          <w:rFonts w:ascii="Book Antiqua" w:hAnsi="Book Antiqua"/>
          <w:sz w:val="22"/>
          <w:szCs w:val="22"/>
        </w:rPr>
      </w:pPr>
    </w:p>
    <w:p w14:paraId="318413C2" w14:textId="77777777" w:rsidR="00E15D70" w:rsidRPr="00E15D70" w:rsidRDefault="00E15D70" w:rsidP="00E15D70">
      <w:pPr>
        <w:pStyle w:val="Nincstrkz"/>
        <w:jc w:val="both"/>
        <w:rPr>
          <w:rFonts w:ascii="Book Antiqua" w:hAnsi="Book Antiqua" w:cs="Times New Roman"/>
        </w:rPr>
      </w:pPr>
      <w:bookmarkStart w:id="22" w:name="_Hlk194483479"/>
      <w:r w:rsidRPr="00E15D70">
        <w:rPr>
          <w:rFonts w:ascii="Book Antiqua" w:hAnsi="Book Antiqua" w:cs="Times New Roman"/>
        </w:rPr>
        <w:t>Ezen előterjesztett határozati javaslatról:</w:t>
      </w:r>
    </w:p>
    <w:p w14:paraId="32F6D065" w14:textId="77777777" w:rsidR="00E15D70" w:rsidRPr="00E15D70" w:rsidRDefault="00E15D70" w:rsidP="00E15D70">
      <w:pPr>
        <w:pStyle w:val="Standard"/>
        <w:rPr>
          <w:rFonts w:ascii="Book Antiqua" w:hAnsi="Book Antiqua"/>
          <w:sz w:val="22"/>
          <w:szCs w:val="22"/>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2700"/>
        <w:gridCol w:w="2830"/>
      </w:tblGrid>
      <w:tr w:rsidR="00E15D70" w:rsidRPr="00E15D70" w14:paraId="65822A32" w14:textId="77777777" w:rsidTr="0094083E">
        <w:trPr>
          <w:trHeight w:val="1189"/>
          <w:jc w:val="center"/>
        </w:trPr>
        <w:tc>
          <w:tcPr>
            <w:tcW w:w="2800" w:type="dxa"/>
            <w:vAlign w:val="center"/>
          </w:tcPr>
          <w:p w14:paraId="41A58124" w14:textId="77777777" w:rsidR="00E15D70" w:rsidRPr="00E15D70" w:rsidRDefault="00E15D70" w:rsidP="0094083E">
            <w:pPr>
              <w:pStyle w:val="Nincstrkz"/>
              <w:jc w:val="center"/>
              <w:rPr>
                <w:rFonts w:ascii="Book Antiqua" w:hAnsi="Book Antiqua" w:cs="Times New Roman"/>
                <w:b/>
              </w:rPr>
            </w:pPr>
            <w:bookmarkStart w:id="23" w:name="_Hlk192768373"/>
            <w:r w:rsidRPr="00E15D70">
              <w:rPr>
                <w:rFonts w:ascii="Book Antiqua" w:hAnsi="Book Antiqua" w:cs="Times New Roman"/>
                <w:b/>
              </w:rPr>
              <w:t>JÓVÁHAGYOM</w:t>
            </w:r>
          </w:p>
          <w:p w14:paraId="055822BD"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 xml:space="preserve">                                                                                   </w:t>
            </w:r>
          </w:p>
        </w:tc>
        <w:tc>
          <w:tcPr>
            <w:tcW w:w="2700" w:type="dxa"/>
            <w:vAlign w:val="center"/>
          </w:tcPr>
          <w:p w14:paraId="21396C47"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32FB9B70" w14:textId="77777777" w:rsidR="00E15D70" w:rsidRPr="00E15D70" w:rsidRDefault="00E15D70" w:rsidP="0094083E">
            <w:pPr>
              <w:pStyle w:val="Nincstrkz"/>
              <w:jc w:val="center"/>
              <w:rPr>
                <w:rFonts w:ascii="Book Antiqua" w:hAnsi="Book Antiqua" w:cs="Times New Roman"/>
                <w:b/>
              </w:rPr>
            </w:pPr>
          </w:p>
        </w:tc>
        <w:tc>
          <w:tcPr>
            <w:tcW w:w="2830" w:type="dxa"/>
            <w:vAlign w:val="center"/>
          </w:tcPr>
          <w:p w14:paraId="7986E1A3"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468B3522" w14:textId="77777777" w:rsidR="00E15D70" w:rsidRPr="00E15D70" w:rsidRDefault="00E15D70" w:rsidP="0094083E">
            <w:pPr>
              <w:pStyle w:val="Nincstrkz"/>
              <w:jc w:val="center"/>
              <w:rPr>
                <w:rFonts w:ascii="Book Antiqua" w:hAnsi="Book Antiqua" w:cs="Times New Roman"/>
                <w:b/>
              </w:rPr>
            </w:pPr>
          </w:p>
        </w:tc>
      </w:tr>
    </w:tbl>
    <w:bookmarkEnd w:id="22"/>
    <w:bookmarkEnd w:id="23"/>
    <w:p w14:paraId="4D99BFFE" w14:textId="77777777" w:rsidR="00E15D70" w:rsidRPr="00E15D70" w:rsidRDefault="00E15D70" w:rsidP="00E15D70">
      <w:pPr>
        <w:pStyle w:val="Nincstrkz"/>
        <w:jc w:val="center"/>
        <w:rPr>
          <w:rFonts w:ascii="Book Antiqua" w:hAnsi="Book Antiqua" w:cs="Times New Roman"/>
        </w:rPr>
      </w:pPr>
      <w:r w:rsidRPr="00E15D70">
        <w:rPr>
          <w:rFonts w:ascii="Book Antiqua" w:hAnsi="Book Antiqua" w:cs="Times New Roman"/>
        </w:rPr>
        <w:t>***</w:t>
      </w:r>
    </w:p>
    <w:p w14:paraId="1E674878" w14:textId="77777777" w:rsidR="00E15D70" w:rsidRPr="00E15D70" w:rsidRDefault="00E15D70" w:rsidP="00E15D70">
      <w:pPr>
        <w:keepNext/>
        <w:spacing w:before="240" w:after="240"/>
        <w:jc w:val="center"/>
        <w:rPr>
          <w:rFonts w:ascii="Book Antiqua" w:eastAsiaTheme="minorHAnsi" w:hAnsi="Book Antiqua"/>
          <w:b/>
          <w:iCs/>
          <w:u w:val="single"/>
        </w:rPr>
      </w:pPr>
      <w:r w:rsidRPr="00E15D70">
        <w:rPr>
          <w:rFonts w:ascii="Book Antiqua" w:eastAsiaTheme="minorHAnsi" w:hAnsi="Book Antiqua"/>
          <w:b/>
          <w:iCs/>
          <w:u w:val="single"/>
        </w:rPr>
        <w:t>9/2025. (IV. […].) számú taggyűlési</w:t>
      </w:r>
      <w:r w:rsidRPr="00E15D70">
        <w:rPr>
          <w:rFonts w:ascii="Book Antiqua" w:eastAsiaTheme="minorHAnsi" w:hAnsi="Book Antiqua"/>
          <w:b/>
          <w:bCs/>
          <w:iCs/>
          <w:u w:val="single"/>
        </w:rPr>
        <w:t xml:space="preserve"> </w:t>
      </w:r>
      <w:r w:rsidRPr="00E15D70">
        <w:rPr>
          <w:rFonts w:ascii="Book Antiqua" w:eastAsiaTheme="minorHAnsi" w:hAnsi="Book Antiqua"/>
          <w:b/>
          <w:iCs/>
          <w:u w:val="single"/>
        </w:rPr>
        <w:t>határozat (</w:t>
      </w:r>
      <w:r w:rsidRPr="00E15D70">
        <w:rPr>
          <w:rFonts w:ascii="Book Antiqua" w:hAnsi="Book Antiqua"/>
          <w:b/>
          <w:iCs/>
          <w:u w:val="single"/>
        </w:rPr>
        <w:t>ülés tartása nélküli, írásbeli</w:t>
      </w:r>
      <w:r w:rsidRPr="00E15D70">
        <w:rPr>
          <w:rFonts w:ascii="Book Antiqua" w:eastAsiaTheme="minorHAnsi" w:hAnsi="Book Antiqua"/>
          <w:b/>
          <w:iCs/>
          <w:u w:val="single"/>
        </w:rPr>
        <w:t>)</w:t>
      </w:r>
    </w:p>
    <w:p w14:paraId="7B53EB39" w14:textId="77777777" w:rsidR="00E15D70" w:rsidRPr="00E15D70" w:rsidRDefault="00E15D70" w:rsidP="00E15D70">
      <w:pPr>
        <w:spacing w:before="120" w:after="120"/>
        <w:jc w:val="both"/>
        <w:rPr>
          <w:rFonts w:ascii="Book Antiqua" w:hAnsi="Book Antiqua"/>
          <w:bCs/>
          <w:iCs/>
        </w:rPr>
      </w:pPr>
      <w:r w:rsidRPr="00E15D70">
        <w:rPr>
          <w:rFonts w:ascii="Book Antiqua" w:hAnsi="Book Antiqua"/>
          <w:bCs/>
          <w:iCs/>
        </w:rPr>
        <w:t>A taggyűlés elfogadja a Társaság – a jelen határozat elválaszthatatlan mellékletét képező – módosításokkal egységes szerkezetbe foglalt társasági szerződését, egyúttal akként határoz, hogy a jelen határozat egyben a létesítő okirat módosítását is jelenti.</w:t>
      </w:r>
    </w:p>
    <w:p w14:paraId="06536121" w14:textId="77777777" w:rsidR="00E15D70" w:rsidRPr="00E15D70" w:rsidRDefault="00E15D70" w:rsidP="00E15D70">
      <w:pPr>
        <w:spacing w:before="120" w:after="120"/>
        <w:jc w:val="both"/>
        <w:rPr>
          <w:rFonts w:ascii="Book Antiqua" w:hAnsi="Book Antiqua"/>
          <w:bCs/>
          <w:iCs/>
        </w:rPr>
      </w:pPr>
    </w:p>
    <w:p w14:paraId="092CCE3C" w14:textId="77777777" w:rsidR="00E15D70" w:rsidRPr="00E15D70" w:rsidRDefault="00E15D70" w:rsidP="00E15D70">
      <w:pPr>
        <w:pStyle w:val="Nincstrkz"/>
        <w:jc w:val="both"/>
        <w:rPr>
          <w:rFonts w:ascii="Book Antiqua" w:hAnsi="Book Antiqua" w:cs="Times New Roman"/>
        </w:rPr>
      </w:pPr>
      <w:r w:rsidRPr="00E15D70">
        <w:rPr>
          <w:rFonts w:ascii="Book Antiqua" w:hAnsi="Book Antiqua" w:cs="Times New Roman"/>
        </w:rPr>
        <w:t>Ezen előterjesztett határozati javaslatról:</w:t>
      </w:r>
    </w:p>
    <w:p w14:paraId="16F096EF" w14:textId="77777777" w:rsidR="00E15D70" w:rsidRPr="00E15D70" w:rsidRDefault="00E15D70" w:rsidP="00E15D70">
      <w:pPr>
        <w:pStyle w:val="Standard"/>
        <w:rPr>
          <w:rFonts w:ascii="Book Antiqua" w:hAnsi="Book Antiqua"/>
          <w:sz w:val="22"/>
          <w:szCs w:val="22"/>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2700"/>
        <w:gridCol w:w="2830"/>
      </w:tblGrid>
      <w:tr w:rsidR="00E15D70" w:rsidRPr="00E15D70" w14:paraId="16360D14" w14:textId="77777777" w:rsidTr="0094083E">
        <w:trPr>
          <w:trHeight w:val="1189"/>
          <w:jc w:val="center"/>
        </w:trPr>
        <w:tc>
          <w:tcPr>
            <w:tcW w:w="2800" w:type="dxa"/>
            <w:vAlign w:val="center"/>
          </w:tcPr>
          <w:p w14:paraId="26DB1F13"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JÓVÁHAGYOM</w:t>
            </w:r>
          </w:p>
          <w:p w14:paraId="3F43E3FC"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 xml:space="preserve">                                                                                   </w:t>
            </w:r>
          </w:p>
        </w:tc>
        <w:tc>
          <w:tcPr>
            <w:tcW w:w="2700" w:type="dxa"/>
            <w:vAlign w:val="center"/>
          </w:tcPr>
          <w:p w14:paraId="2A8E0A59"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262FBCF8" w14:textId="77777777" w:rsidR="00E15D70" w:rsidRPr="00E15D70" w:rsidRDefault="00E15D70" w:rsidP="0094083E">
            <w:pPr>
              <w:pStyle w:val="Nincstrkz"/>
              <w:jc w:val="center"/>
              <w:rPr>
                <w:rFonts w:ascii="Book Antiqua" w:hAnsi="Book Antiqua" w:cs="Times New Roman"/>
                <w:b/>
              </w:rPr>
            </w:pPr>
          </w:p>
        </w:tc>
        <w:tc>
          <w:tcPr>
            <w:tcW w:w="2830" w:type="dxa"/>
            <w:vAlign w:val="center"/>
          </w:tcPr>
          <w:p w14:paraId="10713842"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6287FE5C" w14:textId="77777777" w:rsidR="00E15D70" w:rsidRPr="00E15D70" w:rsidRDefault="00E15D70" w:rsidP="0094083E">
            <w:pPr>
              <w:pStyle w:val="Nincstrkz"/>
              <w:jc w:val="center"/>
              <w:rPr>
                <w:rFonts w:ascii="Book Antiqua" w:hAnsi="Book Antiqua" w:cs="Times New Roman"/>
                <w:b/>
              </w:rPr>
            </w:pPr>
          </w:p>
        </w:tc>
      </w:tr>
    </w:tbl>
    <w:p w14:paraId="32A08332" w14:textId="77777777" w:rsidR="00E15D70" w:rsidRPr="00E15D70" w:rsidRDefault="00E15D70" w:rsidP="00E15D70">
      <w:pPr>
        <w:pStyle w:val="Nincstrkz"/>
        <w:jc w:val="center"/>
        <w:rPr>
          <w:rFonts w:ascii="Book Antiqua" w:hAnsi="Book Antiqua" w:cs="Times New Roman"/>
        </w:rPr>
      </w:pPr>
      <w:r w:rsidRPr="00E15D70">
        <w:rPr>
          <w:rFonts w:ascii="Book Antiqua" w:hAnsi="Book Antiqua" w:cs="Times New Roman"/>
        </w:rPr>
        <w:t>***</w:t>
      </w:r>
    </w:p>
    <w:p w14:paraId="608C808F" w14:textId="77777777" w:rsidR="00E15D70" w:rsidRPr="00E15D70" w:rsidRDefault="00E15D70" w:rsidP="00E15D70">
      <w:pPr>
        <w:spacing w:before="120" w:after="120"/>
        <w:jc w:val="both"/>
        <w:rPr>
          <w:rFonts w:ascii="Book Antiqua" w:hAnsi="Book Antiqua"/>
          <w:bCs/>
          <w:iCs/>
        </w:rPr>
      </w:pPr>
    </w:p>
    <w:p w14:paraId="5D73DC6C" w14:textId="77777777" w:rsidR="00E15D70" w:rsidRPr="00E15D70" w:rsidRDefault="00E15D70" w:rsidP="00E15D70">
      <w:pPr>
        <w:keepNext/>
        <w:spacing w:before="240" w:after="240"/>
        <w:jc w:val="center"/>
        <w:rPr>
          <w:rFonts w:ascii="Book Antiqua" w:eastAsiaTheme="minorHAnsi" w:hAnsi="Book Antiqua"/>
          <w:b/>
          <w:iCs/>
          <w:u w:val="single"/>
        </w:rPr>
      </w:pPr>
      <w:r w:rsidRPr="00E15D70">
        <w:rPr>
          <w:rFonts w:ascii="Book Antiqua" w:eastAsiaTheme="minorHAnsi" w:hAnsi="Book Antiqua"/>
          <w:b/>
          <w:iCs/>
          <w:u w:val="single"/>
        </w:rPr>
        <w:t>10/2025. (IV. […].) számú taggyűlési</w:t>
      </w:r>
      <w:r w:rsidRPr="00E15D70">
        <w:rPr>
          <w:rFonts w:ascii="Book Antiqua" w:eastAsiaTheme="minorHAnsi" w:hAnsi="Book Antiqua"/>
          <w:b/>
          <w:bCs/>
          <w:iCs/>
          <w:u w:val="single"/>
        </w:rPr>
        <w:t xml:space="preserve"> </w:t>
      </w:r>
      <w:r w:rsidRPr="00E15D70">
        <w:rPr>
          <w:rFonts w:ascii="Book Antiqua" w:eastAsiaTheme="minorHAnsi" w:hAnsi="Book Antiqua"/>
          <w:b/>
          <w:iCs/>
          <w:u w:val="single"/>
        </w:rPr>
        <w:t>határozat (</w:t>
      </w:r>
      <w:r w:rsidRPr="00E15D70">
        <w:rPr>
          <w:rFonts w:ascii="Book Antiqua" w:hAnsi="Book Antiqua"/>
          <w:b/>
          <w:iCs/>
          <w:u w:val="single"/>
        </w:rPr>
        <w:t>ülés tartása nélküli, írásbeli</w:t>
      </w:r>
      <w:r w:rsidRPr="00E15D70">
        <w:rPr>
          <w:rFonts w:ascii="Book Antiqua" w:eastAsiaTheme="minorHAnsi" w:hAnsi="Book Antiqua"/>
          <w:b/>
          <w:iCs/>
          <w:u w:val="single"/>
        </w:rPr>
        <w:t>)</w:t>
      </w:r>
    </w:p>
    <w:p w14:paraId="40DBF8AC" w14:textId="77777777" w:rsidR="00E15D70" w:rsidRPr="00E15D70" w:rsidRDefault="00E15D70" w:rsidP="00E15D70">
      <w:pPr>
        <w:keepNext/>
        <w:spacing w:before="240" w:after="240"/>
        <w:jc w:val="both"/>
        <w:rPr>
          <w:rFonts w:ascii="Book Antiqua" w:eastAsiaTheme="minorHAnsi" w:hAnsi="Book Antiqua"/>
          <w:bCs/>
          <w:i/>
        </w:rPr>
      </w:pPr>
      <w:r w:rsidRPr="00E15D70">
        <w:rPr>
          <w:rFonts w:ascii="Book Antiqua" w:eastAsiaTheme="minorHAnsi" w:hAnsi="Book Antiqua"/>
          <w:bCs/>
          <w:i/>
        </w:rPr>
        <w:t xml:space="preserve">Ptk. 3:130.§.  A könyvvizsgálóval a megbízási szerződést – a </w:t>
      </w:r>
      <w:r w:rsidRPr="00E15D70">
        <w:rPr>
          <w:rFonts w:ascii="Book Antiqua" w:eastAsiaTheme="minorHAnsi" w:hAnsi="Book Antiqua"/>
          <w:b/>
          <w:i/>
        </w:rPr>
        <w:t>legfőbb szerv által meghatározott feltételekkel és díjazás mellett</w:t>
      </w:r>
      <w:r w:rsidRPr="00E15D70">
        <w:rPr>
          <w:rFonts w:ascii="Book Antiqua" w:eastAsiaTheme="minorHAnsi" w:hAnsi="Book Antiqua"/>
          <w:bCs/>
          <w:i/>
        </w:rPr>
        <w:t xml:space="preserve"> – az ügyvezetés a kijelölést vagy választást követő kilencven napon belül köti meg. </w:t>
      </w:r>
    </w:p>
    <w:p w14:paraId="51DFA55E" w14:textId="77777777" w:rsidR="00E15D70" w:rsidRPr="00E15D70" w:rsidRDefault="00E15D70" w:rsidP="00E15D70">
      <w:pPr>
        <w:keepNext/>
        <w:spacing w:before="240" w:after="240"/>
        <w:jc w:val="both"/>
        <w:rPr>
          <w:rFonts w:ascii="Book Antiqua" w:eastAsiaTheme="minorHAnsi" w:hAnsi="Book Antiqua"/>
          <w:bCs/>
          <w:iCs/>
        </w:rPr>
      </w:pPr>
      <w:r w:rsidRPr="00E15D70">
        <w:rPr>
          <w:rFonts w:ascii="Book Antiqua" w:eastAsiaTheme="minorHAnsi" w:hAnsi="Book Antiqua"/>
          <w:bCs/>
          <w:iCs/>
        </w:rPr>
        <w:t>A taggyűlés elfogadja a Társaság – jelen határozat elválaszthatatlan mellékletét képező- a Ptk. 3:130. §, figyelembevételével a megbízási szerződés tervezetében foglalt rendelkezéseket, azzal, hogy a maximum megbízási díjat 250.000, - Ft/hó összegben határozza meg és egyúttal akként határoz, hogy a jelen határozat egyben a megbízási szerződés tervezet tartalmának és a megbízási díj maximum összegének elfogadását jelenti.</w:t>
      </w:r>
    </w:p>
    <w:p w14:paraId="6563D5C6" w14:textId="77777777" w:rsidR="00E15D70" w:rsidRPr="00E15D70" w:rsidRDefault="00E15D70" w:rsidP="00E15D70">
      <w:pPr>
        <w:pStyle w:val="Nincstrkz"/>
        <w:jc w:val="both"/>
        <w:rPr>
          <w:rFonts w:ascii="Book Antiqua" w:hAnsi="Book Antiqua" w:cs="Times New Roman"/>
        </w:rPr>
      </w:pPr>
      <w:r w:rsidRPr="00E15D70">
        <w:rPr>
          <w:rFonts w:ascii="Book Antiqua" w:hAnsi="Book Antiqua" w:cs="Times New Roman"/>
        </w:rPr>
        <w:t>Ezen előterjesztett határozati javaslatról:</w:t>
      </w:r>
    </w:p>
    <w:p w14:paraId="420D0963" w14:textId="77777777" w:rsidR="00E15D70" w:rsidRPr="00E15D70" w:rsidRDefault="00E15D70" w:rsidP="00E15D70">
      <w:pPr>
        <w:pStyle w:val="Standard"/>
        <w:rPr>
          <w:rFonts w:ascii="Book Antiqua" w:hAnsi="Book Antiqua"/>
          <w:sz w:val="22"/>
          <w:szCs w:val="22"/>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0"/>
        <w:gridCol w:w="2700"/>
        <w:gridCol w:w="2830"/>
      </w:tblGrid>
      <w:tr w:rsidR="00E15D70" w:rsidRPr="00E15D70" w14:paraId="25FFF90B" w14:textId="77777777" w:rsidTr="0094083E">
        <w:trPr>
          <w:trHeight w:val="1189"/>
          <w:jc w:val="center"/>
        </w:trPr>
        <w:tc>
          <w:tcPr>
            <w:tcW w:w="2800" w:type="dxa"/>
            <w:vAlign w:val="center"/>
          </w:tcPr>
          <w:p w14:paraId="092DE97E"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lastRenderedPageBreak/>
              <w:t>JÓVÁHAGYOM</w:t>
            </w:r>
          </w:p>
          <w:p w14:paraId="41634809"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 xml:space="preserve">                                                                                   </w:t>
            </w:r>
          </w:p>
        </w:tc>
        <w:tc>
          <w:tcPr>
            <w:tcW w:w="2700" w:type="dxa"/>
            <w:vAlign w:val="center"/>
          </w:tcPr>
          <w:p w14:paraId="18CF6321"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NEM HAGYOM JÓVÁ</w:t>
            </w:r>
          </w:p>
          <w:p w14:paraId="671AA501" w14:textId="77777777" w:rsidR="00E15D70" w:rsidRPr="00E15D70" w:rsidRDefault="00E15D70" w:rsidP="0094083E">
            <w:pPr>
              <w:pStyle w:val="Nincstrkz"/>
              <w:jc w:val="center"/>
              <w:rPr>
                <w:rFonts w:ascii="Book Antiqua" w:hAnsi="Book Antiqua" w:cs="Times New Roman"/>
                <w:b/>
              </w:rPr>
            </w:pPr>
          </w:p>
        </w:tc>
        <w:tc>
          <w:tcPr>
            <w:tcW w:w="2830" w:type="dxa"/>
            <w:vAlign w:val="center"/>
          </w:tcPr>
          <w:p w14:paraId="0439042A" w14:textId="77777777" w:rsidR="00E15D70" w:rsidRPr="00E15D70" w:rsidRDefault="00E15D70" w:rsidP="0094083E">
            <w:pPr>
              <w:pStyle w:val="Nincstrkz"/>
              <w:jc w:val="center"/>
              <w:rPr>
                <w:rFonts w:ascii="Book Antiqua" w:hAnsi="Book Antiqua" w:cs="Times New Roman"/>
                <w:b/>
              </w:rPr>
            </w:pPr>
            <w:r w:rsidRPr="00E15D70">
              <w:rPr>
                <w:rFonts w:ascii="Book Antiqua" w:hAnsi="Book Antiqua" w:cs="Times New Roman"/>
                <w:b/>
              </w:rPr>
              <w:t>TARTÓZKODOM</w:t>
            </w:r>
          </w:p>
          <w:p w14:paraId="1A6168D8" w14:textId="77777777" w:rsidR="00E15D70" w:rsidRPr="00E15D70" w:rsidRDefault="00E15D70" w:rsidP="0094083E">
            <w:pPr>
              <w:pStyle w:val="Nincstrkz"/>
              <w:jc w:val="center"/>
              <w:rPr>
                <w:rFonts w:ascii="Book Antiqua" w:hAnsi="Book Antiqua" w:cs="Times New Roman"/>
                <w:b/>
              </w:rPr>
            </w:pPr>
          </w:p>
        </w:tc>
      </w:tr>
    </w:tbl>
    <w:p w14:paraId="270EFD7D" w14:textId="621EFD84" w:rsidR="00A25B0C" w:rsidRDefault="00E15D70" w:rsidP="00E15D70">
      <w:pPr>
        <w:pStyle w:val="Nincstrkz"/>
        <w:jc w:val="center"/>
        <w:rPr>
          <w:rFonts w:ascii="Book Antiqua" w:hAnsi="Book Antiqua" w:cs="Times New Roman"/>
        </w:rPr>
      </w:pPr>
      <w:r w:rsidRPr="00E15D70">
        <w:rPr>
          <w:rFonts w:ascii="Book Antiqua" w:hAnsi="Book Antiqua" w:cs="Times New Roman"/>
        </w:rPr>
        <w:t>***</w:t>
      </w:r>
    </w:p>
    <w:p w14:paraId="7185EF17" w14:textId="77777777" w:rsidR="00686B6F" w:rsidRPr="00E15D70" w:rsidRDefault="00686B6F" w:rsidP="00E15D70">
      <w:pPr>
        <w:pStyle w:val="Nincstrkz"/>
        <w:jc w:val="center"/>
        <w:rPr>
          <w:rFonts w:ascii="Book Antiqua" w:hAnsi="Book Antiqua" w:cs="Times New Roman"/>
        </w:rPr>
      </w:pPr>
    </w:p>
    <w:p w14:paraId="4ECEF5BE" w14:textId="77777777" w:rsidR="00686B6F" w:rsidRDefault="00686B6F" w:rsidP="00A25B0C">
      <w:pPr>
        <w:jc w:val="both"/>
        <w:rPr>
          <w:rFonts w:ascii="Times New Roman" w:hAnsi="Times New Roman"/>
          <w:sz w:val="24"/>
          <w:szCs w:val="24"/>
        </w:rPr>
      </w:pPr>
    </w:p>
    <w:p w14:paraId="051F6108" w14:textId="2A7E6AAB" w:rsidR="00A25B0C" w:rsidRPr="00E15D70" w:rsidRDefault="00A25B0C" w:rsidP="00A25B0C">
      <w:pPr>
        <w:jc w:val="both"/>
        <w:rPr>
          <w:rFonts w:ascii="Times New Roman" w:hAnsi="Times New Roman"/>
          <w:sz w:val="24"/>
          <w:szCs w:val="24"/>
        </w:rPr>
      </w:pPr>
      <w:r w:rsidRPr="00E15D70">
        <w:rPr>
          <w:rFonts w:ascii="Times New Roman" w:hAnsi="Times New Roman"/>
          <w:sz w:val="24"/>
          <w:szCs w:val="24"/>
        </w:rPr>
        <w:t>Hévíz, 202</w:t>
      </w:r>
      <w:r w:rsidR="00241E85" w:rsidRPr="00E15D70">
        <w:rPr>
          <w:rFonts w:ascii="Times New Roman" w:hAnsi="Times New Roman"/>
          <w:sz w:val="24"/>
          <w:szCs w:val="24"/>
        </w:rPr>
        <w:t>5</w:t>
      </w:r>
      <w:r w:rsidRPr="00E15D70">
        <w:rPr>
          <w:rFonts w:ascii="Times New Roman" w:hAnsi="Times New Roman"/>
          <w:sz w:val="24"/>
          <w:szCs w:val="24"/>
        </w:rPr>
        <w:t xml:space="preserve"> …………………</w:t>
      </w:r>
      <w:proofErr w:type="gramStart"/>
      <w:r w:rsidRPr="00E15D70">
        <w:rPr>
          <w:rFonts w:ascii="Times New Roman" w:hAnsi="Times New Roman"/>
          <w:sz w:val="24"/>
          <w:szCs w:val="24"/>
        </w:rPr>
        <w:t>…….</w:t>
      </w:r>
      <w:proofErr w:type="gramEnd"/>
      <w:r w:rsidRPr="00E15D70">
        <w:rPr>
          <w:rFonts w:ascii="Times New Roman" w:hAnsi="Times New Roman"/>
          <w:sz w:val="24"/>
          <w:szCs w:val="24"/>
        </w:rPr>
        <w:t>.…</w:t>
      </w:r>
    </w:p>
    <w:p w14:paraId="1FDA215C" w14:textId="77777777" w:rsidR="00A25B0C" w:rsidRPr="00E15D70" w:rsidRDefault="00A25B0C" w:rsidP="00A25B0C">
      <w:pPr>
        <w:jc w:val="both"/>
        <w:rPr>
          <w:rFonts w:ascii="Times New Roman" w:hAnsi="Times New Roman"/>
          <w:sz w:val="24"/>
          <w:szCs w:val="24"/>
        </w:rPr>
      </w:pP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t>………………………………..</w:t>
      </w:r>
    </w:p>
    <w:p w14:paraId="0E3E9BC5" w14:textId="77777777" w:rsidR="00A25B0C" w:rsidRPr="00E15D70" w:rsidRDefault="00A25B0C" w:rsidP="00A25B0C">
      <w:pPr>
        <w:jc w:val="both"/>
        <w:rPr>
          <w:rFonts w:ascii="Times New Roman" w:hAnsi="Times New Roman"/>
          <w:sz w:val="24"/>
          <w:szCs w:val="24"/>
        </w:rPr>
      </w:pP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r>
      <w:r w:rsidRPr="00E15D70">
        <w:rPr>
          <w:rFonts w:ascii="Times New Roman" w:hAnsi="Times New Roman"/>
          <w:sz w:val="24"/>
          <w:szCs w:val="24"/>
        </w:rPr>
        <w:tab/>
        <w:t xml:space="preserve">            aláírás, bélyegző</w:t>
      </w:r>
    </w:p>
    <w:p w14:paraId="12EA83C6" w14:textId="77777777" w:rsidR="00A25B0C" w:rsidRPr="00E15D70" w:rsidRDefault="00A25B0C" w:rsidP="00A25B0C">
      <w:pPr>
        <w:jc w:val="center"/>
        <w:rPr>
          <w:rFonts w:ascii="Times New Roman" w:hAnsi="Times New Roman"/>
          <w:b/>
          <w:sz w:val="24"/>
          <w:szCs w:val="24"/>
        </w:rPr>
      </w:pPr>
      <w:r w:rsidRPr="00E15D70">
        <w:rPr>
          <w:rFonts w:ascii="Times New Roman" w:hAnsi="Times New Roman"/>
          <w:b/>
          <w:sz w:val="24"/>
          <w:szCs w:val="24"/>
        </w:rPr>
        <w:t>*</w:t>
      </w:r>
      <w:r w:rsidRPr="00E15D70">
        <w:rPr>
          <w:rFonts w:ascii="Times New Roman" w:hAnsi="Times New Roman"/>
          <w:b/>
          <w:sz w:val="24"/>
          <w:szCs w:val="24"/>
        </w:rPr>
        <w:tab/>
      </w:r>
      <w:r w:rsidRPr="00E15D70">
        <w:rPr>
          <w:rFonts w:ascii="Times New Roman" w:hAnsi="Times New Roman"/>
          <w:b/>
          <w:sz w:val="24"/>
          <w:szCs w:val="24"/>
        </w:rPr>
        <w:tab/>
        <w:t>*</w:t>
      </w:r>
      <w:r w:rsidRPr="00E15D70">
        <w:rPr>
          <w:rFonts w:ascii="Times New Roman" w:hAnsi="Times New Roman"/>
          <w:b/>
          <w:sz w:val="24"/>
          <w:szCs w:val="24"/>
        </w:rPr>
        <w:tab/>
      </w:r>
      <w:r w:rsidRPr="00E15D70">
        <w:rPr>
          <w:rFonts w:ascii="Times New Roman" w:hAnsi="Times New Roman"/>
          <w:b/>
          <w:sz w:val="24"/>
          <w:szCs w:val="24"/>
        </w:rPr>
        <w:tab/>
        <w:t>*</w:t>
      </w:r>
    </w:p>
    <w:p w14:paraId="49CE070A" w14:textId="2786132C" w:rsidR="00A25B0C" w:rsidRPr="00E15D70" w:rsidRDefault="00A25B0C" w:rsidP="00A25B0C">
      <w:pPr>
        <w:jc w:val="both"/>
        <w:rPr>
          <w:rFonts w:ascii="Times New Roman" w:hAnsi="Times New Roman"/>
          <w:sz w:val="24"/>
          <w:szCs w:val="24"/>
        </w:rPr>
      </w:pPr>
      <w:r w:rsidRPr="00E15D70">
        <w:rPr>
          <w:rFonts w:ascii="Times New Roman" w:hAnsi="Times New Roman"/>
          <w:bCs/>
          <w:sz w:val="24"/>
          <w:szCs w:val="24"/>
        </w:rPr>
        <w:t>Záradék:</w:t>
      </w:r>
      <w:r w:rsidRPr="00E15D70">
        <w:rPr>
          <w:rFonts w:ascii="Times New Roman" w:hAnsi="Times New Roman"/>
          <w:bCs/>
          <w:sz w:val="24"/>
          <w:szCs w:val="24"/>
        </w:rPr>
        <w:br/>
      </w:r>
      <w:r w:rsidRPr="00E15D70">
        <w:rPr>
          <w:rFonts w:ascii="Times New Roman" w:hAnsi="Times New Roman"/>
          <w:sz w:val="24"/>
          <w:szCs w:val="24"/>
        </w:rPr>
        <w:t>Mint a HÉVÍZ-BALATON AIRPORT Kft. ügyvezetője megállapítom, hogy a fenti határozattervezetet – taggyűlésen kívül – az alábbiak szerint fogadta el a tagság, ezért azt 202</w:t>
      </w:r>
      <w:r w:rsidR="00241E85" w:rsidRPr="00E15D70">
        <w:rPr>
          <w:rFonts w:ascii="Times New Roman" w:hAnsi="Times New Roman"/>
          <w:sz w:val="24"/>
          <w:szCs w:val="24"/>
        </w:rPr>
        <w:t>5</w:t>
      </w:r>
      <w:r w:rsidRPr="00E15D70">
        <w:rPr>
          <w:rFonts w:ascii="Times New Roman" w:hAnsi="Times New Roman"/>
          <w:sz w:val="24"/>
          <w:szCs w:val="24"/>
        </w:rPr>
        <w:t>. …………</w:t>
      </w:r>
      <w:proofErr w:type="gramStart"/>
      <w:r w:rsidRPr="00E15D70">
        <w:rPr>
          <w:rFonts w:ascii="Times New Roman" w:hAnsi="Times New Roman"/>
          <w:sz w:val="24"/>
          <w:szCs w:val="24"/>
        </w:rPr>
        <w:t>…….</w:t>
      </w:r>
      <w:proofErr w:type="gramEnd"/>
      <w:r w:rsidRPr="00E15D70">
        <w:rPr>
          <w:rFonts w:ascii="Times New Roman" w:hAnsi="Times New Roman"/>
          <w:sz w:val="24"/>
          <w:szCs w:val="24"/>
        </w:rPr>
        <w:t xml:space="preserve">. napján kelt taggyűlési határozatként a Határozatok Könyvébe bevezetem, és erről a tagokat írásban tájékoztatom: </w:t>
      </w:r>
    </w:p>
    <w:p w14:paraId="7FF0E8BD" w14:textId="499D9179" w:rsidR="00A25B0C" w:rsidRPr="00E15D70" w:rsidRDefault="00E15D70" w:rsidP="00E15D70">
      <w:pPr>
        <w:spacing w:after="0" w:line="360" w:lineRule="auto"/>
        <w:jc w:val="both"/>
        <w:rPr>
          <w:rFonts w:ascii="Times New Roman" w:hAnsi="Times New Roman"/>
          <w:sz w:val="24"/>
          <w:szCs w:val="24"/>
        </w:rPr>
      </w:pPr>
      <w:r w:rsidRPr="00E15D70">
        <w:rPr>
          <w:rFonts w:ascii="Times New Roman" w:hAnsi="Times New Roman"/>
          <w:sz w:val="24"/>
          <w:szCs w:val="24"/>
        </w:rPr>
        <w:t>4</w:t>
      </w:r>
      <w:r w:rsidR="00A25B0C" w:rsidRPr="00E15D70">
        <w:rPr>
          <w:rFonts w:ascii="Times New Roman" w:hAnsi="Times New Roman"/>
          <w:sz w:val="24"/>
          <w:szCs w:val="24"/>
        </w:rPr>
        <w:t xml:space="preserve">.sz. </w:t>
      </w:r>
      <w:proofErr w:type="spellStart"/>
      <w:r w:rsidR="00A25B0C" w:rsidRPr="00E15D70">
        <w:rPr>
          <w:rFonts w:ascii="Times New Roman" w:hAnsi="Times New Roman"/>
          <w:sz w:val="24"/>
          <w:szCs w:val="24"/>
        </w:rPr>
        <w:t>taggy</w:t>
      </w:r>
      <w:proofErr w:type="spellEnd"/>
      <w:r w:rsidR="00A25B0C" w:rsidRPr="00E15D70">
        <w:rPr>
          <w:rFonts w:ascii="Times New Roman" w:hAnsi="Times New Roman"/>
          <w:sz w:val="24"/>
          <w:szCs w:val="24"/>
        </w:rPr>
        <w:t xml:space="preserve">. hat. terv. egyhangú / </w:t>
      </w:r>
      <w:proofErr w:type="gramStart"/>
      <w:r w:rsidR="00A25B0C" w:rsidRPr="00E15D70">
        <w:rPr>
          <w:rFonts w:ascii="Times New Roman" w:hAnsi="Times New Roman"/>
          <w:sz w:val="24"/>
          <w:szCs w:val="24"/>
        </w:rPr>
        <w:t>igen:…</w:t>
      </w:r>
      <w:proofErr w:type="gramEnd"/>
      <w:r w:rsidR="00A25B0C" w:rsidRPr="00E15D70">
        <w:rPr>
          <w:rFonts w:ascii="Times New Roman" w:hAnsi="Times New Roman"/>
          <w:sz w:val="24"/>
          <w:szCs w:val="24"/>
        </w:rPr>
        <w:t xml:space="preserve">……… </w:t>
      </w:r>
      <w:proofErr w:type="gramStart"/>
      <w:r w:rsidR="00A25B0C" w:rsidRPr="00E15D70">
        <w:rPr>
          <w:rFonts w:ascii="Times New Roman" w:hAnsi="Times New Roman"/>
          <w:sz w:val="24"/>
          <w:szCs w:val="24"/>
        </w:rPr>
        <w:t>nem:……….</w:t>
      </w:r>
      <w:proofErr w:type="gramEnd"/>
      <w:r w:rsidR="00A25B0C" w:rsidRPr="00E15D70">
        <w:rPr>
          <w:rFonts w:ascii="Times New Roman" w:hAnsi="Times New Roman"/>
          <w:sz w:val="24"/>
          <w:szCs w:val="24"/>
        </w:rPr>
        <w:t>…tartózkodott: …</w:t>
      </w:r>
      <w:proofErr w:type="gramStart"/>
      <w:r w:rsidR="00A25B0C" w:rsidRPr="00E15D70">
        <w:rPr>
          <w:rFonts w:ascii="Times New Roman" w:hAnsi="Times New Roman"/>
          <w:sz w:val="24"/>
          <w:szCs w:val="24"/>
        </w:rPr>
        <w:t>…….</w:t>
      </w:r>
      <w:proofErr w:type="gramEnd"/>
      <w:r w:rsidR="00A25B0C" w:rsidRPr="00E15D70">
        <w:rPr>
          <w:rFonts w:ascii="Times New Roman" w:hAnsi="Times New Roman"/>
          <w:sz w:val="24"/>
          <w:szCs w:val="24"/>
        </w:rPr>
        <w:t>…</w:t>
      </w:r>
    </w:p>
    <w:p w14:paraId="581DA042" w14:textId="6188E837" w:rsidR="00241E85" w:rsidRPr="00E15D70" w:rsidRDefault="00E15D70" w:rsidP="00E15D70">
      <w:pPr>
        <w:spacing w:after="0" w:line="360" w:lineRule="auto"/>
        <w:jc w:val="both"/>
        <w:rPr>
          <w:rFonts w:ascii="Times New Roman" w:hAnsi="Times New Roman"/>
          <w:sz w:val="24"/>
          <w:szCs w:val="24"/>
        </w:rPr>
      </w:pPr>
      <w:r w:rsidRPr="00E15D70">
        <w:rPr>
          <w:rFonts w:ascii="Times New Roman" w:hAnsi="Times New Roman"/>
          <w:sz w:val="24"/>
          <w:szCs w:val="24"/>
        </w:rPr>
        <w:t>5</w:t>
      </w:r>
      <w:r w:rsidR="00A25B0C" w:rsidRPr="00E15D70">
        <w:rPr>
          <w:rFonts w:ascii="Times New Roman" w:hAnsi="Times New Roman"/>
          <w:sz w:val="24"/>
          <w:szCs w:val="24"/>
        </w:rPr>
        <w:t xml:space="preserve">.sz. </w:t>
      </w:r>
      <w:proofErr w:type="spellStart"/>
      <w:r w:rsidR="00A25B0C" w:rsidRPr="00E15D70">
        <w:rPr>
          <w:rFonts w:ascii="Times New Roman" w:hAnsi="Times New Roman"/>
          <w:sz w:val="24"/>
          <w:szCs w:val="24"/>
        </w:rPr>
        <w:t>taggy</w:t>
      </w:r>
      <w:proofErr w:type="spellEnd"/>
      <w:r w:rsidR="00A25B0C" w:rsidRPr="00E15D70">
        <w:rPr>
          <w:rFonts w:ascii="Times New Roman" w:hAnsi="Times New Roman"/>
          <w:sz w:val="24"/>
          <w:szCs w:val="24"/>
        </w:rPr>
        <w:t xml:space="preserve">. hat. terv. egyhangú / </w:t>
      </w:r>
      <w:proofErr w:type="gramStart"/>
      <w:r w:rsidR="00A25B0C" w:rsidRPr="00E15D70">
        <w:rPr>
          <w:rFonts w:ascii="Times New Roman" w:hAnsi="Times New Roman"/>
          <w:sz w:val="24"/>
          <w:szCs w:val="24"/>
        </w:rPr>
        <w:t>igen:…</w:t>
      </w:r>
      <w:proofErr w:type="gramEnd"/>
      <w:r w:rsidR="00A25B0C" w:rsidRPr="00E15D70">
        <w:rPr>
          <w:rFonts w:ascii="Times New Roman" w:hAnsi="Times New Roman"/>
          <w:sz w:val="24"/>
          <w:szCs w:val="24"/>
        </w:rPr>
        <w:t xml:space="preserve">……… </w:t>
      </w:r>
      <w:proofErr w:type="gramStart"/>
      <w:r w:rsidR="00A25B0C" w:rsidRPr="00E15D70">
        <w:rPr>
          <w:rFonts w:ascii="Times New Roman" w:hAnsi="Times New Roman"/>
          <w:sz w:val="24"/>
          <w:szCs w:val="24"/>
        </w:rPr>
        <w:t>nem:……….</w:t>
      </w:r>
      <w:proofErr w:type="gramEnd"/>
      <w:r w:rsidR="00A25B0C" w:rsidRPr="00E15D70">
        <w:rPr>
          <w:rFonts w:ascii="Times New Roman" w:hAnsi="Times New Roman"/>
          <w:sz w:val="24"/>
          <w:szCs w:val="24"/>
        </w:rPr>
        <w:t>…tartózkodott: …</w:t>
      </w:r>
      <w:proofErr w:type="gramStart"/>
      <w:r w:rsidR="00A25B0C" w:rsidRPr="00E15D70">
        <w:rPr>
          <w:rFonts w:ascii="Times New Roman" w:hAnsi="Times New Roman"/>
          <w:sz w:val="24"/>
          <w:szCs w:val="24"/>
        </w:rPr>
        <w:t>…….</w:t>
      </w:r>
      <w:proofErr w:type="gramEnd"/>
      <w:r w:rsidR="00A25B0C" w:rsidRPr="00E15D70">
        <w:rPr>
          <w:rFonts w:ascii="Times New Roman" w:hAnsi="Times New Roman"/>
          <w:sz w:val="24"/>
          <w:szCs w:val="24"/>
        </w:rPr>
        <w:t>…</w:t>
      </w:r>
    </w:p>
    <w:p w14:paraId="4061AEA5" w14:textId="7E75BBFD" w:rsidR="00E15D70" w:rsidRPr="00E15D70" w:rsidRDefault="00E15D70" w:rsidP="00E15D70">
      <w:pPr>
        <w:spacing w:after="0" w:line="360" w:lineRule="auto"/>
        <w:rPr>
          <w:rFonts w:ascii="Times New Roman" w:hAnsi="Times New Roman"/>
          <w:sz w:val="24"/>
          <w:szCs w:val="24"/>
        </w:rPr>
      </w:pPr>
      <w:r w:rsidRPr="00E15D70">
        <w:rPr>
          <w:rFonts w:ascii="Times New Roman" w:hAnsi="Times New Roman"/>
          <w:sz w:val="24"/>
          <w:szCs w:val="24"/>
        </w:rPr>
        <w:t>6</w:t>
      </w:r>
      <w:r w:rsidR="00241E85" w:rsidRPr="00E15D70">
        <w:rPr>
          <w:rFonts w:ascii="Times New Roman" w:hAnsi="Times New Roman"/>
          <w:sz w:val="24"/>
          <w:szCs w:val="24"/>
        </w:rPr>
        <w:t xml:space="preserve">.sz. </w:t>
      </w:r>
      <w:proofErr w:type="spellStart"/>
      <w:r w:rsidR="00241E85" w:rsidRPr="00E15D70">
        <w:rPr>
          <w:rFonts w:ascii="Times New Roman" w:hAnsi="Times New Roman"/>
          <w:sz w:val="24"/>
          <w:szCs w:val="24"/>
        </w:rPr>
        <w:t>taggy</w:t>
      </w:r>
      <w:proofErr w:type="spellEnd"/>
      <w:r w:rsidR="00241E85" w:rsidRPr="00E15D70">
        <w:rPr>
          <w:rFonts w:ascii="Times New Roman" w:hAnsi="Times New Roman"/>
          <w:sz w:val="24"/>
          <w:szCs w:val="24"/>
        </w:rPr>
        <w:t xml:space="preserve">. hat. terv. egyhangú / </w:t>
      </w:r>
      <w:proofErr w:type="gramStart"/>
      <w:r w:rsidR="00241E85" w:rsidRPr="00E15D70">
        <w:rPr>
          <w:rFonts w:ascii="Times New Roman" w:hAnsi="Times New Roman"/>
          <w:sz w:val="24"/>
          <w:szCs w:val="24"/>
        </w:rPr>
        <w:t>igen:…</w:t>
      </w:r>
      <w:proofErr w:type="gramEnd"/>
      <w:r w:rsidR="00241E85" w:rsidRPr="00E15D70">
        <w:rPr>
          <w:rFonts w:ascii="Times New Roman" w:hAnsi="Times New Roman"/>
          <w:sz w:val="24"/>
          <w:szCs w:val="24"/>
        </w:rPr>
        <w:t xml:space="preserve">……… </w:t>
      </w:r>
      <w:proofErr w:type="gramStart"/>
      <w:r w:rsidR="00241E85" w:rsidRPr="00E15D70">
        <w:rPr>
          <w:rFonts w:ascii="Times New Roman" w:hAnsi="Times New Roman"/>
          <w:sz w:val="24"/>
          <w:szCs w:val="24"/>
        </w:rPr>
        <w:t>nem:……….</w:t>
      </w:r>
      <w:proofErr w:type="gramEnd"/>
      <w:r w:rsidR="00241E85" w:rsidRPr="00E15D70">
        <w:rPr>
          <w:rFonts w:ascii="Times New Roman" w:hAnsi="Times New Roman"/>
          <w:sz w:val="24"/>
          <w:szCs w:val="24"/>
        </w:rPr>
        <w:t>…tartózkodott: ……….…</w:t>
      </w:r>
    </w:p>
    <w:p w14:paraId="252286F1" w14:textId="17BE8D8E" w:rsidR="00E15D70" w:rsidRPr="00E15D70" w:rsidRDefault="00E15D70" w:rsidP="00E15D70">
      <w:pPr>
        <w:spacing w:after="0" w:line="360" w:lineRule="auto"/>
        <w:rPr>
          <w:rFonts w:ascii="Times New Roman" w:hAnsi="Times New Roman"/>
          <w:sz w:val="24"/>
          <w:szCs w:val="24"/>
        </w:rPr>
      </w:pPr>
      <w:r w:rsidRPr="00E15D70">
        <w:rPr>
          <w:rFonts w:ascii="Times New Roman" w:hAnsi="Times New Roman"/>
          <w:sz w:val="24"/>
          <w:szCs w:val="24"/>
        </w:rPr>
        <w:t>7</w:t>
      </w:r>
      <w:r w:rsidRPr="00E15D70">
        <w:rPr>
          <w:rFonts w:ascii="Times New Roman" w:hAnsi="Times New Roman"/>
          <w:sz w:val="24"/>
          <w:szCs w:val="24"/>
        </w:rPr>
        <w:t xml:space="preserve">.sz. </w:t>
      </w:r>
      <w:proofErr w:type="spellStart"/>
      <w:r w:rsidRPr="00E15D70">
        <w:rPr>
          <w:rFonts w:ascii="Times New Roman" w:hAnsi="Times New Roman"/>
          <w:sz w:val="24"/>
          <w:szCs w:val="24"/>
        </w:rPr>
        <w:t>taggy</w:t>
      </w:r>
      <w:proofErr w:type="spellEnd"/>
      <w:r w:rsidRPr="00E15D70">
        <w:rPr>
          <w:rFonts w:ascii="Times New Roman" w:hAnsi="Times New Roman"/>
          <w:sz w:val="24"/>
          <w:szCs w:val="24"/>
        </w:rPr>
        <w:t xml:space="preserve">. hat. terv. egyhangú / </w:t>
      </w:r>
      <w:proofErr w:type="gramStart"/>
      <w:r w:rsidRPr="00E15D70">
        <w:rPr>
          <w:rFonts w:ascii="Times New Roman" w:hAnsi="Times New Roman"/>
          <w:sz w:val="24"/>
          <w:szCs w:val="24"/>
        </w:rPr>
        <w:t>igen:…</w:t>
      </w:r>
      <w:proofErr w:type="gramEnd"/>
      <w:r w:rsidRPr="00E15D70">
        <w:rPr>
          <w:rFonts w:ascii="Times New Roman" w:hAnsi="Times New Roman"/>
          <w:sz w:val="24"/>
          <w:szCs w:val="24"/>
        </w:rPr>
        <w:t xml:space="preserve">……… </w:t>
      </w:r>
      <w:proofErr w:type="gramStart"/>
      <w:r w:rsidRPr="00E15D70">
        <w:rPr>
          <w:rFonts w:ascii="Times New Roman" w:hAnsi="Times New Roman"/>
          <w:sz w:val="24"/>
          <w:szCs w:val="24"/>
        </w:rPr>
        <w:t>nem:……….</w:t>
      </w:r>
      <w:proofErr w:type="gramEnd"/>
      <w:r w:rsidRPr="00E15D70">
        <w:rPr>
          <w:rFonts w:ascii="Times New Roman" w:hAnsi="Times New Roman"/>
          <w:sz w:val="24"/>
          <w:szCs w:val="24"/>
        </w:rPr>
        <w:t>…tartózkodott: …</w:t>
      </w:r>
      <w:proofErr w:type="gramStart"/>
      <w:r w:rsidRPr="00E15D70">
        <w:rPr>
          <w:rFonts w:ascii="Times New Roman" w:hAnsi="Times New Roman"/>
          <w:sz w:val="24"/>
          <w:szCs w:val="24"/>
        </w:rPr>
        <w:t>…….</w:t>
      </w:r>
      <w:proofErr w:type="gramEnd"/>
      <w:r w:rsidRPr="00E15D70">
        <w:rPr>
          <w:rFonts w:ascii="Times New Roman" w:hAnsi="Times New Roman"/>
          <w:sz w:val="24"/>
          <w:szCs w:val="24"/>
        </w:rPr>
        <w:t>…</w:t>
      </w:r>
    </w:p>
    <w:p w14:paraId="389F8ADE" w14:textId="08A6CCBF" w:rsidR="00E15D70" w:rsidRPr="00E15D70" w:rsidRDefault="00E15D70" w:rsidP="00E15D70">
      <w:pPr>
        <w:spacing w:after="0" w:line="360" w:lineRule="auto"/>
        <w:rPr>
          <w:rFonts w:ascii="Times New Roman" w:hAnsi="Times New Roman"/>
          <w:sz w:val="24"/>
          <w:szCs w:val="24"/>
        </w:rPr>
      </w:pPr>
      <w:r w:rsidRPr="00E15D70">
        <w:rPr>
          <w:rFonts w:ascii="Times New Roman" w:hAnsi="Times New Roman"/>
          <w:sz w:val="24"/>
          <w:szCs w:val="24"/>
        </w:rPr>
        <w:t>8</w:t>
      </w:r>
      <w:r w:rsidRPr="00E15D70">
        <w:rPr>
          <w:rFonts w:ascii="Times New Roman" w:hAnsi="Times New Roman"/>
          <w:sz w:val="24"/>
          <w:szCs w:val="24"/>
        </w:rPr>
        <w:t xml:space="preserve">.sz. </w:t>
      </w:r>
      <w:proofErr w:type="spellStart"/>
      <w:r w:rsidRPr="00E15D70">
        <w:rPr>
          <w:rFonts w:ascii="Times New Roman" w:hAnsi="Times New Roman"/>
          <w:sz w:val="24"/>
          <w:szCs w:val="24"/>
        </w:rPr>
        <w:t>taggy</w:t>
      </w:r>
      <w:proofErr w:type="spellEnd"/>
      <w:r w:rsidRPr="00E15D70">
        <w:rPr>
          <w:rFonts w:ascii="Times New Roman" w:hAnsi="Times New Roman"/>
          <w:sz w:val="24"/>
          <w:szCs w:val="24"/>
        </w:rPr>
        <w:t xml:space="preserve">. hat. terv. egyhangú / </w:t>
      </w:r>
      <w:proofErr w:type="gramStart"/>
      <w:r w:rsidRPr="00E15D70">
        <w:rPr>
          <w:rFonts w:ascii="Times New Roman" w:hAnsi="Times New Roman"/>
          <w:sz w:val="24"/>
          <w:szCs w:val="24"/>
        </w:rPr>
        <w:t>igen:…</w:t>
      </w:r>
      <w:proofErr w:type="gramEnd"/>
      <w:r w:rsidRPr="00E15D70">
        <w:rPr>
          <w:rFonts w:ascii="Times New Roman" w:hAnsi="Times New Roman"/>
          <w:sz w:val="24"/>
          <w:szCs w:val="24"/>
        </w:rPr>
        <w:t xml:space="preserve">……… </w:t>
      </w:r>
      <w:proofErr w:type="gramStart"/>
      <w:r w:rsidRPr="00E15D70">
        <w:rPr>
          <w:rFonts w:ascii="Times New Roman" w:hAnsi="Times New Roman"/>
          <w:sz w:val="24"/>
          <w:szCs w:val="24"/>
        </w:rPr>
        <w:t>nem:……….</w:t>
      </w:r>
      <w:proofErr w:type="gramEnd"/>
      <w:r w:rsidRPr="00E15D70">
        <w:rPr>
          <w:rFonts w:ascii="Times New Roman" w:hAnsi="Times New Roman"/>
          <w:sz w:val="24"/>
          <w:szCs w:val="24"/>
        </w:rPr>
        <w:t>…tartózkodott: …</w:t>
      </w:r>
      <w:proofErr w:type="gramStart"/>
      <w:r w:rsidRPr="00E15D70">
        <w:rPr>
          <w:rFonts w:ascii="Times New Roman" w:hAnsi="Times New Roman"/>
          <w:sz w:val="24"/>
          <w:szCs w:val="24"/>
        </w:rPr>
        <w:t>…….</w:t>
      </w:r>
      <w:proofErr w:type="gramEnd"/>
      <w:r w:rsidRPr="00E15D70">
        <w:rPr>
          <w:rFonts w:ascii="Times New Roman" w:hAnsi="Times New Roman"/>
          <w:sz w:val="24"/>
          <w:szCs w:val="24"/>
        </w:rPr>
        <w:t>…</w:t>
      </w:r>
    </w:p>
    <w:p w14:paraId="5B9F2CC8" w14:textId="3D737707" w:rsidR="00E15D70" w:rsidRPr="00E15D70" w:rsidRDefault="00E15D70" w:rsidP="00E15D70">
      <w:pPr>
        <w:spacing w:after="0" w:line="360" w:lineRule="auto"/>
        <w:rPr>
          <w:rFonts w:ascii="Times New Roman" w:hAnsi="Times New Roman"/>
          <w:sz w:val="24"/>
          <w:szCs w:val="24"/>
        </w:rPr>
      </w:pPr>
      <w:r w:rsidRPr="00E15D70">
        <w:rPr>
          <w:rFonts w:ascii="Times New Roman" w:hAnsi="Times New Roman"/>
          <w:sz w:val="24"/>
          <w:szCs w:val="24"/>
        </w:rPr>
        <w:t>9</w:t>
      </w:r>
      <w:r w:rsidRPr="00E15D70">
        <w:rPr>
          <w:rFonts w:ascii="Times New Roman" w:hAnsi="Times New Roman"/>
          <w:sz w:val="24"/>
          <w:szCs w:val="24"/>
        </w:rPr>
        <w:t xml:space="preserve">.sz. </w:t>
      </w:r>
      <w:proofErr w:type="spellStart"/>
      <w:r w:rsidRPr="00E15D70">
        <w:rPr>
          <w:rFonts w:ascii="Times New Roman" w:hAnsi="Times New Roman"/>
          <w:sz w:val="24"/>
          <w:szCs w:val="24"/>
        </w:rPr>
        <w:t>taggy</w:t>
      </w:r>
      <w:proofErr w:type="spellEnd"/>
      <w:r w:rsidRPr="00E15D70">
        <w:rPr>
          <w:rFonts w:ascii="Times New Roman" w:hAnsi="Times New Roman"/>
          <w:sz w:val="24"/>
          <w:szCs w:val="24"/>
        </w:rPr>
        <w:t xml:space="preserve">. hat. terv. egyhangú / </w:t>
      </w:r>
      <w:proofErr w:type="gramStart"/>
      <w:r w:rsidRPr="00E15D70">
        <w:rPr>
          <w:rFonts w:ascii="Times New Roman" w:hAnsi="Times New Roman"/>
          <w:sz w:val="24"/>
          <w:szCs w:val="24"/>
        </w:rPr>
        <w:t>igen:…</w:t>
      </w:r>
      <w:proofErr w:type="gramEnd"/>
      <w:r w:rsidRPr="00E15D70">
        <w:rPr>
          <w:rFonts w:ascii="Times New Roman" w:hAnsi="Times New Roman"/>
          <w:sz w:val="24"/>
          <w:szCs w:val="24"/>
        </w:rPr>
        <w:t xml:space="preserve">……… </w:t>
      </w:r>
      <w:proofErr w:type="gramStart"/>
      <w:r w:rsidRPr="00E15D70">
        <w:rPr>
          <w:rFonts w:ascii="Times New Roman" w:hAnsi="Times New Roman"/>
          <w:sz w:val="24"/>
          <w:szCs w:val="24"/>
        </w:rPr>
        <w:t>nem:……….</w:t>
      </w:r>
      <w:proofErr w:type="gramEnd"/>
      <w:r w:rsidRPr="00E15D70">
        <w:rPr>
          <w:rFonts w:ascii="Times New Roman" w:hAnsi="Times New Roman"/>
          <w:sz w:val="24"/>
          <w:szCs w:val="24"/>
        </w:rPr>
        <w:t>…tartózkodott: ……….…</w:t>
      </w:r>
    </w:p>
    <w:p w14:paraId="3B7485B0" w14:textId="42481373" w:rsidR="00E15D70" w:rsidRPr="00E15D70" w:rsidRDefault="00E15D70" w:rsidP="00E15D70">
      <w:pPr>
        <w:spacing w:after="0" w:line="360" w:lineRule="auto"/>
        <w:rPr>
          <w:rFonts w:ascii="Times New Roman" w:hAnsi="Times New Roman"/>
          <w:sz w:val="24"/>
          <w:szCs w:val="24"/>
        </w:rPr>
      </w:pPr>
      <w:r w:rsidRPr="00E15D70">
        <w:rPr>
          <w:rFonts w:ascii="Times New Roman" w:hAnsi="Times New Roman"/>
          <w:sz w:val="24"/>
          <w:szCs w:val="24"/>
        </w:rPr>
        <w:t>10</w:t>
      </w:r>
      <w:r w:rsidRPr="00E15D70">
        <w:rPr>
          <w:rFonts w:ascii="Times New Roman" w:hAnsi="Times New Roman"/>
          <w:sz w:val="24"/>
          <w:szCs w:val="24"/>
        </w:rPr>
        <w:t xml:space="preserve">.sz. </w:t>
      </w:r>
      <w:proofErr w:type="spellStart"/>
      <w:r w:rsidRPr="00E15D70">
        <w:rPr>
          <w:rFonts w:ascii="Times New Roman" w:hAnsi="Times New Roman"/>
          <w:sz w:val="24"/>
          <w:szCs w:val="24"/>
        </w:rPr>
        <w:t>taggy</w:t>
      </w:r>
      <w:proofErr w:type="spellEnd"/>
      <w:r w:rsidRPr="00E15D70">
        <w:rPr>
          <w:rFonts w:ascii="Times New Roman" w:hAnsi="Times New Roman"/>
          <w:sz w:val="24"/>
          <w:szCs w:val="24"/>
        </w:rPr>
        <w:t xml:space="preserve">. hat. terv. egyhangú / </w:t>
      </w:r>
      <w:proofErr w:type="gramStart"/>
      <w:r w:rsidRPr="00E15D70">
        <w:rPr>
          <w:rFonts w:ascii="Times New Roman" w:hAnsi="Times New Roman"/>
          <w:sz w:val="24"/>
          <w:szCs w:val="24"/>
        </w:rPr>
        <w:t>igen:…</w:t>
      </w:r>
      <w:proofErr w:type="gramEnd"/>
      <w:r w:rsidRPr="00E15D70">
        <w:rPr>
          <w:rFonts w:ascii="Times New Roman" w:hAnsi="Times New Roman"/>
          <w:sz w:val="24"/>
          <w:szCs w:val="24"/>
        </w:rPr>
        <w:t xml:space="preserve">……… </w:t>
      </w:r>
      <w:proofErr w:type="gramStart"/>
      <w:r w:rsidRPr="00E15D70">
        <w:rPr>
          <w:rFonts w:ascii="Times New Roman" w:hAnsi="Times New Roman"/>
          <w:sz w:val="24"/>
          <w:szCs w:val="24"/>
        </w:rPr>
        <w:t>nem:……….</w:t>
      </w:r>
      <w:proofErr w:type="gramEnd"/>
      <w:r w:rsidRPr="00E15D70">
        <w:rPr>
          <w:rFonts w:ascii="Times New Roman" w:hAnsi="Times New Roman"/>
          <w:sz w:val="24"/>
          <w:szCs w:val="24"/>
        </w:rPr>
        <w:t>…tartózkodott: …</w:t>
      </w:r>
      <w:proofErr w:type="gramStart"/>
      <w:r w:rsidRPr="00E15D70">
        <w:rPr>
          <w:rFonts w:ascii="Times New Roman" w:hAnsi="Times New Roman"/>
          <w:sz w:val="24"/>
          <w:szCs w:val="24"/>
        </w:rPr>
        <w:t>…….</w:t>
      </w:r>
      <w:proofErr w:type="gramEnd"/>
      <w:r w:rsidRPr="00E15D70">
        <w:rPr>
          <w:rFonts w:ascii="Times New Roman" w:hAnsi="Times New Roman"/>
          <w:sz w:val="24"/>
          <w:szCs w:val="24"/>
        </w:rPr>
        <w:t>…</w:t>
      </w:r>
    </w:p>
    <w:p w14:paraId="47E4872C" w14:textId="77777777" w:rsidR="00E15D70" w:rsidRPr="00E15D70" w:rsidRDefault="00E15D70" w:rsidP="00E15D70">
      <w:pPr>
        <w:spacing w:after="0" w:line="360" w:lineRule="auto"/>
        <w:rPr>
          <w:rFonts w:ascii="Times New Roman" w:hAnsi="Times New Roman"/>
          <w:sz w:val="24"/>
          <w:szCs w:val="24"/>
        </w:rPr>
      </w:pPr>
    </w:p>
    <w:p w14:paraId="6FA52E99" w14:textId="77777777" w:rsidR="00241E85" w:rsidRPr="00E15D70" w:rsidRDefault="00241E85" w:rsidP="00E15D70">
      <w:pPr>
        <w:spacing w:line="360" w:lineRule="auto"/>
        <w:jc w:val="both"/>
        <w:rPr>
          <w:rFonts w:ascii="Times New Roman" w:hAnsi="Times New Roman"/>
          <w:sz w:val="24"/>
          <w:szCs w:val="24"/>
        </w:rPr>
      </w:pPr>
    </w:p>
    <w:p w14:paraId="0399D8B9" w14:textId="77777777" w:rsidR="00A25B0C" w:rsidRDefault="00A25B0C" w:rsidP="00A25B0C">
      <w:pPr>
        <w:jc w:val="both"/>
        <w:rPr>
          <w:rFonts w:ascii="Times New Roman" w:hAnsi="Times New Roman"/>
          <w:sz w:val="24"/>
          <w:szCs w:val="24"/>
        </w:rPr>
      </w:pPr>
      <w:proofErr w:type="gramStart"/>
      <w:r w:rsidRPr="00E15D70">
        <w:rPr>
          <w:rFonts w:ascii="Times New Roman" w:hAnsi="Times New Roman"/>
          <w:sz w:val="24"/>
          <w:szCs w:val="24"/>
        </w:rPr>
        <w:t>Dátum:…</w:t>
      </w:r>
      <w:proofErr w:type="gramEnd"/>
      <w:r w:rsidRPr="00E15D70">
        <w:rPr>
          <w:rFonts w:ascii="Times New Roman" w:hAnsi="Times New Roman"/>
          <w:sz w:val="24"/>
          <w:szCs w:val="24"/>
        </w:rPr>
        <w:t>………………</w:t>
      </w:r>
      <w:proofErr w:type="gramStart"/>
      <w:r w:rsidRPr="00E15D70">
        <w:rPr>
          <w:rFonts w:ascii="Times New Roman" w:hAnsi="Times New Roman"/>
          <w:sz w:val="24"/>
          <w:szCs w:val="24"/>
        </w:rPr>
        <w:t>…….</w:t>
      </w:r>
      <w:proofErr w:type="gramEnd"/>
      <w:r w:rsidRPr="00E15D70">
        <w:rPr>
          <w:rFonts w:ascii="Times New Roman" w:hAnsi="Times New Roman"/>
          <w:sz w:val="24"/>
          <w:szCs w:val="24"/>
        </w:rPr>
        <w:t>.</w:t>
      </w:r>
    </w:p>
    <w:p w14:paraId="401BF564" w14:textId="77777777" w:rsidR="00A25B0C" w:rsidRDefault="00A25B0C" w:rsidP="00A25B0C">
      <w:pPr>
        <w:spacing w:after="0" w:line="240" w:lineRule="auto"/>
        <w:jc w:val="right"/>
        <w:rPr>
          <w:rFonts w:ascii="Times New Roman" w:hAnsi="Times New Roman"/>
          <w:sz w:val="24"/>
          <w:szCs w:val="24"/>
        </w:rPr>
      </w:pPr>
      <w:r>
        <w:rPr>
          <w:rFonts w:ascii="Times New Roman" w:hAnsi="Times New Roman"/>
          <w:sz w:val="24"/>
          <w:szCs w:val="24"/>
        </w:rPr>
        <w:t xml:space="preserve"> ………………………………..</w:t>
      </w:r>
    </w:p>
    <w:p w14:paraId="0BA1E269" w14:textId="77777777" w:rsidR="00A25B0C" w:rsidRDefault="00A25B0C" w:rsidP="00A25B0C">
      <w:pPr>
        <w:spacing w:after="0" w:line="240" w:lineRule="auto"/>
        <w:jc w:val="center"/>
        <w:rPr>
          <w:rFonts w:ascii="Times New Roman" w:hAnsi="Times New Roman"/>
          <w:sz w:val="24"/>
          <w:szCs w:val="24"/>
        </w:rPr>
      </w:pPr>
      <w:r>
        <w:rPr>
          <w:rFonts w:ascii="Times New Roman" w:hAnsi="Times New Roman"/>
          <w:sz w:val="24"/>
          <w:szCs w:val="24"/>
        </w:rPr>
        <w:t xml:space="preserve">                                                                                                               Benkő Attila </w:t>
      </w:r>
    </w:p>
    <w:p w14:paraId="5C778AE5" w14:textId="77777777" w:rsidR="00A25B0C" w:rsidRDefault="00A25B0C" w:rsidP="00A25B0C">
      <w:pPr>
        <w:spacing w:after="0" w:line="240" w:lineRule="auto"/>
        <w:rPr>
          <w:rFonts w:ascii="Times New Roman" w:hAnsi="Times New Roman"/>
          <w:bCs/>
          <w:sz w:val="24"/>
          <w:szCs w:val="24"/>
        </w:rPr>
      </w:pPr>
      <w:r>
        <w:rPr>
          <w:rFonts w:ascii="Times New Roman" w:hAnsi="Times New Roman"/>
          <w:sz w:val="24"/>
          <w:szCs w:val="24"/>
        </w:rPr>
        <w:t xml:space="preserve">                                                                                                                           ügyvezető</w:t>
      </w:r>
    </w:p>
    <w:p w14:paraId="7D82EC28" w14:textId="75170CAC" w:rsidR="004C7023" w:rsidRPr="00B20429" w:rsidRDefault="004C7023" w:rsidP="00B20429">
      <w:pPr>
        <w:jc w:val="both"/>
        <w:rPr>
          <w:rFonts w:ascii="Times New Roman" w:hAnsi="Times New Roman"/>
          <w:bCs/>
          <w:sz w:val="24"/>
          <w:szCs w:val="24"/>
        </w:rPr>
      </w:pPr>
    </w:p>
    <w:sectPr w:rsidR="004C7023" w:rsidRPr="00B20429" w:rsidSect="00732DB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9F5A6" w14:textId="77777777" w:rsidR="006A16D6" w:rsidRDefault="006A16D6" w:rsidP="006036C3">
      <w:pPr>
        <w:spacing w:after="0" w:line="240" w:lineRule="auto"/>
      </w:pPr>
      <w:r>
        <w:separator/>
      </w:r>
    </w:p>
  </w:endnote>
  <w:endnote w:type="continuationSeparator" w:id="0">
    <w:p w14:paraId="72E80079" w14:textId="77777777" w:rsidR="006A16D6" w:rsidRDefault="006A16D6" w:rsidP="0060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armenoBoldHU">
    <w:altName w:val="Times New Roman"/>
    <w:charset w:val="00"/>
    <w:family w:val="auto"/>
    <w:pitch w:val="default"/>
  </w:font>
  <w:font w:name="BarmenoRegularHU">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AA00B" w14:textId="2D81A02E" w:rsidR="00642C39" w:rsidRDefault="00DD18EC" w:rsidP="006036C3">
    <w:pPr>
      <w:pStyle w:val="llb"/>
      <w:spacing w:after="0" w:line="240" w:lineRule="auto"/>
      <w:rPr>
        <w:b/>
        <w:color w:val="0070C0"/>
      </w:rPr>
    </w:pPr>
    <w:r>
      <w:rPr>
        <w:b/>
        <w:noProof/>
        <w:color w:val="0070C0"/>
        <w:lang w:eastAsia="hu-HU"/>
      </w:rPr>
      <mc:AlternateContent>
        <mc:Choice Requires="wps">
          <w:drawing>
            <wp:anchor distT="0" distB="0" distL="114300" distR="114300" simplePos="0" relativeHeight="251657216" behindDoc="0" locked="0" layoutInCell="1" allowOverlap="1" wp14:anchorId="0DBAA012" wp14:editId="3CEB64AA">
              <wp:simplePos x="0" y="0"/>
              <wp:positionH relativeFrom="column">
                <wp:posOffset>-423545</wp:posOffset>
              </wp:positionH>
              <wp:positionV relativeFrom="paragraph">
                <wp:posOffset>60960</wp:posOffset>
              </wp:positionV>
              <wp:extent cx="6562725" cy="57785"/>
              <wp:effectExtent l="0" t="3810" r="4445"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2725" cy="57785"/>
                      </a:xfrm>
                      <a:prstGeom prst="rect">
                        <a:avLst/>
                      </a:prstGeom>
                      <a:solidFill>
                        <a:srgbClr val="0076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7FB3F" id="Rectangle 5" o:spid="_x0000_s1026" style="position:absolute;margin-left:-33.35pt;margin-top:4.8pt;width:516.75pt;height: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" fillcolor="#0076b0" stroked="f"/>
          </w:pict>
        </mc:Fallback>
      </mc:AlternateContent>
    </w:r>
  </w:p>
  <w:tbl>
    <w:tblPr>
      <w:tblW w:w="10490" w:type="dxa"/>
      <w:tblInd w:w="-639" w:type="dxa"/>
      <w:tblCellMar>
        <w:left w:w="70" w:type="dxa"/>
        <w:right w:w="70" w:type="dxa"/>
      </w:tblCellMar>
      <w:tblLook w:val="0000" w:firstRow="0" w:lastRow="0" w:firstColumn="0" w:lastColumn="0" w:noHBand="0" w:noVBand="0"/>
    </w:tblPr>
    <w:tblGrid>
      <w:gridCol w:w="7372"/>
      <w:gridCol w:w="1559"/>
      <w:gridCol w:w="1559"/>
    </w:tblGrid>
    <w:tr w:rsidR="00B116B4" w14:paraId="0DBAA00F" w14:textId="77777777" w:rsidTr="00682C94">
      <w:trPr>
        <w:trHeight w:val="1145"/>
      </w:trPr>
      <w:tc>
        <w:tcPr>
          <w:tcW w:w="7372" w:type="dxa"/>
        </w:tcPr>
        <w:p w14:paraId="0DBAA00C" w14:textId="77777777" w:rsidR="00B116B4" w:rsidRDefault="00B116B4" w:rsidP="00B116B4">
          <w:pPr>
            <w:autoSpaceDE w:val="0"/>
            <w:autoSpaceDN w:val="0"/>
            <w:adjustRightInd w:val="0"/>
            <w:ind w:left="-3"/>
            <w:rPr>
              <w:rFonts w:ascii="BarmenoBoldHU" w:eastAsia="Times New Roman" w:hAnsi="BarmenoBoldHU" w:cs="BarmenoBoldHU"/>
              <w:b/>
              <w:bCs/>
              <w:sz w:val="20"/>
              <w:szCs w:val="20"/>
              <w:lang w:eastAsia="hu-HU"/>
            </w:rPr>
          </w:pPr>
          <w:r w:rsidRPr="00642C39">
            <w:rPr>
              <w:rFonts w:ascii="BarmenoBoldHU" w:eastAsia="Times New Roman" w:hAnsi="BarmenoBoldHU" w:cs="BarmenoBoldHU"/>
              <w:b/>
              <w:bCs/>
              <w:sz w:val="20"/>
              <w:szCs w:val="20"/>
              <w:lang w:eastAsia="hu-HU"/>
            </w:rPr>
            <w:t>Hévíz-Balaton Airport Kft.</w:t>
          </w:r>
          <w:r>
            <w:rPr>
              <w:rFonts w:ascii="BarmenoBoldHU" w:eastAsia="Times New Roman" w:hAnsi="BarmenoBoldHU" w:cs="BarmenoBoldHU"/>
              <w:b/>
              <w:bCs/>
              <w:sz w:val="20"/>
              <w:szCs w:val="20"/>
              <w:lang w:eastAsia="hu-HU"/>
            </w:rPr>
            <w:t xml:space="preserve">  </w:t>
          </w:r>
          <w:r w:rsidRPr="00642C39">
            <w:rPr>
              <w:rFonts w:ascii="BarmenoBoldHU" w:eastAsia="Times New Roman" w:hAnsi="BarmenoBoldHU" w:cs="BarmenoBoldHU"/>
              <w:b/>
              <w:bCs/>
              <w:sz w:val="20"/>
              <w:szCs w:val="20"/>
              <w:lang w:eastAsia="hu-HU"/>
            </w:rPr>
            <w:t xml:space="preserve"> </w:t>
          </w:r>
          <w:r>
            <w:rPr>
              <w:rFonts w:ascii="BarmenoBoldHU" w:eastAsia="Times New Roman" w:hAnsi="BarmenoBoldHU" w:cs="BarmenoBoldHU"/>
              <w:b/>
              <w:bCs/>
              <w:sz w:val="20"/>
              <w:szCs w:val="20"/>
              <w:lang w:eastAsia="hu-HU"/>
            </w:rPr>
            <w:t xml:space="preserve">     </w:t>
          </w:r>
          <w:r w:rsidRPr="00C0216C">
            <w:rPr>
              <w:rFonts w:ascii="BarmenoBoldHU" w:eastAsia="Times New Roman" w:hAnsi="BarmenoBoldHU" w:cs="BarmenoBoldHU"/>
              <w:b/>
              <w:bCs/>
              <w:szCs w:val="20"/>
              <w:lang w:eastAsia="hu-HU"/>
            </w:rPr>
            <w:t xml:space="preserve">-     </w:t>
          </w:r>
          <w:r w:rsidRPr="00642C39">
            <w:rPr>
              <w:rFonts w:ascii="BarmenoBoldHU" w:eastAsia="Times New Roman" w:hAnsi="BarmenoBoldHU" w:cs="BarmenoBoldHU"/>
              <w:b/>
              <w:bCs/>
              <w:sz w:val="20"/>
              <w:szCs w:val="20"/>
              <w:lang w:eastAsia="hu-HU"/>
            </w:rPr>
            <w:t>Hévíz-Balaton Airport / LHSM-SOB</w:t>
          </w:r>
          <w:r>
            <w:rPr>
              <w:rFonts w:ascii="BarmenoBoldHU" w:eastAsia="Times New Roman" w:hAnsi="BarmenoBoldHU" w:cs="BarmenoBoldHU"/>
              <w:b/>
              <w:bCs/>
              <w:sz w:val="20"/>
              <w:szCs w:val="20"/>
              <w:lang w:eastAsia="hu-HU"/>
            </w:rPr>
            <w:br/>
          </w:r>
          <w:r w:rsidRPr="00642C39">
            <w:rPr>
              <w:rFonts w:ascii="BarmenoRegularHU" w:eastAsia="Times New Roman" w:hAnsi="BarmenoRegularHU" w:cs="BarmenoRegularHU"/>
              <w:sz w:val="20"/>
              <w:szCs w:val="20"/>
              <w:lang w:eastAsia="hu-HU"/>
            </w:rPr>
            <w:t xml:space="preserve">H-8391 Sármellék, </w:t>
          </w:r>
          <w:proofErr w:type="gramStart"/>
          <w:r w:rsidRPr="00642C39">
            <w:rPr>
              <w:rFonts w:ascii="BarmenoRegularHU" w:eastAsia="Times New Roman" w:hAnsi="BarmenoRegularHU" w:cs="BarmenoRegularHU"/>
              <w:sz w:val="20"/>
              <w:szCs w:val="20"/>
              <w:lang w:eastAsia="hu-HU"/>
            </w:rPr>
            <w:t>Repülőtér</w:t>
          </w:r>
          <w:r>
            <w:rPr>
              <w:rFonts w:ascii="BarmenoRegularHU" w:eastAsia="Times New Roman" w:hAnsi="BarmenoRegularHU" w:cs="BarmenoRegularHU"/>
              <w:sz w:val="20"/>
              <w:szCs w:val="20"/>
              <w:lang w:eastAsia="hu-HU"/>
            </w:rPr>
            <w:t xml:space="preserve">  Tel</w:t>
          </w:r>
          <w:proofErr w:type="gramEnd"/>
          <w:r>
            <w:rPr>
              <w:rFonts w:ascii="BarmenoRegularHU" w:eastAsia="Times New Roman" w:hAnsi="BarmenoRegularHU" w:cs="BarmenoRegularHU"/>
              <w:sz w:val="20"/>
              <w:szCs w:val="20"/>
              <w:lang w:eastAsia="hu-HU"/>
            </w:rPr>
            <w:t>: (+36-83) 200-</w:t>
          </w:r>
          <w:proofErr w:type="gramStart"/>
          <w:r>
            <w:rPr>
              <w:rFonts w:ascii="BarmenoRegularHU" w:eastAsia="Times New Roman" w:hAnsi="BarmenoRegularHU" w:cs="BarmenoRegularHU"/>
              <w:sz w:val="20"/>
              <w:szCs w:val="20"/>
              <w:lang w:eastAsia="hu-HU"/>
            </w:rPr>
            <w:t>300  Fax</w:t>
          </w:r>
          <w:proofErr w:type="gramEnd"/>
          <w:r>
            <w:rPr>
              <w:rFonts w:ascii="BarmenoRegularHU" w:eastAsia="Times New Roman" w:hAnsi="BarmenoRegularHU" w:cs="BarmenoRegularHU"/>
              <w:sz w:val="20"/>
              <w:szCs w:val="20"/>
              <w:lang w:eastAsia="hu-HU"/>
            </w:rPr>
            <w:t>: (+36-83) 200-301</w:t>
          </w:r>
          <w:r>
            <w:rPr>
              <w:rFonts w:ascii="BarmenoRegularHU" w:eastAsia="Times New Roman" w:hAnsi="BarmenoRegularHU" w:cs="BarmenoRegularHU"/>
              <w:sz w:val="20"/>
              <w:szCs w:val="20"/>
              <w:lang w:eastAsia="hu-HU"/>
            </w:rPr>
            <w:br/>
          </w:r>
          <w:r w:rsidRPr="00642C39">
            <w:rPr>
              <w:rFonts w:ascii="BarmenoRegularHU" w:eastAsia="Times New Roman" w:hAnsi="BarmenoRegularHU" w:cs="BarmenoRegularHU"/>
              <w:sz w:val="20"/>
              <w:szCs w:val="20"/>
              <w:lang w:eastAsia="hu-HU"/>
            </w:rPr>
            <w:t xml:space="preserve">E-mail: </w:t>
          </w:r>
          <w:hyperlink r:id="rId1" w:history="1">
            <w:r w:rsidRPr="003D1771">
              <w:rPr>
                <w:rStyle w:val="Hiperhivatkozs"/>
                <w:rFonts w:ascii="BarmenoRegularHU" w:eastAsia="Times New Roman" w:hAnsi="BarmenoRegularHU" w:cs="BarmenoRegularHU"/>
                <w:sz w:val="20"/>
                <w:szCs w:val="20"/>
                <w:lang w:eastAsia="hu-HU"/>
              </w:rPr>
              <w:t>info@hevizairport.com</w:t>
            </w:r>
          </w:hyperlink>
          <w:r>
            <w:rPr>
              <w:rFonts w:ascii="BarmenoRegularHU" w:eastAsia="Times New Roman" w:hAnsi="BarmenoRegularHU" w:cs="BarmenoRegularHU"/>
              <w:sz w:val="20"/>
              <w:szCs w:val="20"/>
              <w:lang w:eastAsia="hu-HU"/>
            </w:rPr>
            <w:t xml:space="preserve">    </w:t>
          </w:r>
          <w:r w:rsidRPr="00642C39">
            <w:rPr>
              <w:rFonts w:ascii="BarmenoRegularHU" w:eastAsia="Times New Roman" w:hAnsi="BarmenoRegularHU" w:cs="BarmenoRegularHU"/>
              <w:sz w:val="20"/>
              <w:szCs w:val="20"/>
              <w:lang w:eastAsia="hu-HU"/>
            </w:rPr>
            <w:t xml:space="preserve">Web: </w:t>
          </w:r>
          <w:hyperlink r:id="rId2" w:history="1">
            <w:r w:rsidRPr="003D1771">
              <w:rPr>
                <w:rStyle w:val="Hiperhivatkozs"/>
                <w:rFonts w:ascii="BarmenoRegularHU" w:eastAsia="Times New Roman" w:hAnsi="BarmenoRegularHU" w:cs="BarmenoRegularHU"/>
                <w:sz w:val="20"/>
                <w:szCs w:val="20"/>
                <w:lang w:eastAsia="hu-HU"/>
              </w:rPr>
              <w:t>www.hevizairport.com</w:t>
            </w:r>
          </w:hyperlink>
        </w:p>
      </w:tc>
      <w:tc>
        <w:tcPr>
          <w:tcW w:w="1559" w:type="dxa"/>
          <w:shd w:val="clear" w:color="auto" w:fill="auto"/>
        </w:tcPr>
        <w:p w14:paraId="0DBAA00D" w14:textId="47A2FB54" w:rsidR="00B116B4" w:rsidRDefault="00DD18EC">
          <w:pPr>
            <w:spacing w:after="0" w:line="240" w:lineRule="auto"/>
            <w:rPr>
              <w:rFonts w:ascii="BarmenoBoldHU" w:eastAsia="Times New Roman" w:hAnsi="BarmenoBoldHU" w:cs="BarmenoBoldHU"/>
              <w:b/>
              <w:bCs/>
              <w:sz w:val="20"/>
              <w:szCs w:val="20"/>
              <w:lang w:eastAsia="hu-HU"/>
            </w:rPr>
          </w:pPr>
          <w:r>
            <w:rPr>
              <w:noProof/>
              <w:lang w:eastAsia="hu-HU"/>
            </w:rPr>
            <w:drawing>
              <wp:inline distT="0" distB="0" distL="0" distR="0" wp14:anchorId="74734208" wp14:editId="02DF328D">
                <wp:extent cx="716280" cy="73152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6280" cy="731520"/>
                        </a:xfrm>
                        <a:prstGeom prst="rect">
                          <a:avLst/>
                        </a:prstGeom>
                        <a:noFill/>
                        <a:ln>
                          <a:noFill/>
                        </a:ln>
                      </pic:spPr>
                    </pic:pic>
                  </a:graphicData>
                </a:graphic>
              </wp:inline>
            </w:drawing>
          </w:r>
        </w:p>
      </w:tc>
      <w:tc>
        <w:tcPr>
          <w:tcW w:w="1559" w:type="dxa"/>
          <w:shd w:val="clear" w:color="auto" w:fill="auto"/>
        </w:tcPr>
        <w:p w14:paraId="0DBAA00E" w14:textId="4092B31B" w:rsidR="00B116B4" w:rsidRDefault="00B116B4">
          <w:pPr>
            <w:spacing w:after="0" w:line="240" w:lineRule="auto"/>
            <w:rPr>
              <w:rFonts w:ascii="BarmenoBoldHU" w:eastAsia="Times New Roman" w:hAnsi="BarmenoBoldHU" w:cs="BarmenoBoldHU"/>
              <w:b/>
              <w:bCs/>
              <w:sz w:val="20"/>
              <w:szCs w:val="20"/>
              <w:lang w:eastAsia="hu-HU"/>
            </w:rPr>
          </w:pPr>
        </w:p>
      </w:tc>
    </w:tr>
  </w:tbl>
  <w:p w14:paraId="0DBAA010" w14:textId="77777777" w:rsidR="00642C39" w:rsidRPr="00642C39" w:rsidRDefault="00B116B4" w:rsidP="001F6A45">
    <w:pPr>
      <w:autoSpaceDE w:val="0"/>
      <w:autoSpaceDN w:val="0"/>
      <w:adjustRightInd w:val="0"/>
      <w:spacing w:after="0" w:line="240" w:lineRule="auto"/>
      <w:rPr>
        <w:sz w:val="20"/>
        <w:szCs w:val="20"/>
      </w:rPr>
    </w:pPr>
    <w:r>
      <w:rPr>
        <w:rFonts w:ascii="BarmenoRegularHU" w:eastAsia="Times New Roman" w:hAnsi="BarmenoRegularHU" w:cs="BarmenoRegularHU"/>
        <w:sz w:val="20"/>
        <w:szCs w:val="20"/>
        <w:lang w:eastAsia="hu-H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C1F9E" w14:textId="77777777" w:rsidR="006A16D6" w:rsidRDefault="006A16D6" w:rsidP="006036C3">
      <w:pPr>
        <w:spacing w:after="0" w:line="240" w:lineRule="auto"/>
      </w:pPr>
      <w:r>
        <w:separator/>
      </w:r>
    </w:p>
  </w:footnote>
  <w:footnote w:type="continuationSeparator" w:id="0">
    <w:p w14:paraId="50076FBE" w14:textId="77777777" w:rsidR="006A16D6" w:rsidRDefault="006A16D6" w:rsidP="0060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AA009" w14:textId="78EA99E9" w:rsidR="00194692" w:rsidRDefault="00DD18EC">
    <w:pPr>
      <w:pStyle w:val="lfej"/>
    </w:pPr>
    <w:r>
      <w:rPr>
        <w:noProof/>
        <w:lang w:eastAsia="hu-HU"/>
      </w:rPr>
      <w:drawing>
        <wp:anchor distT="0" distB="0" distL="114300" distR="114300" simplePos="0" relativeHeight="251658240" behindDoc="1" locked="0" layoutInCell="1" allowOverlap="1" wp14:anchorId="0DBAA011" wp14:editId="79096813">
          <wp:simplePos x="0" y="0"/>
          <wp:positionH relativeFrom="column">
            <wp:posOffset>3738880</wp:posOffset>
          </wp:positionH>
          <wp:positionV relativeFrom="paragraph">
            <wp:posOffset>-121920</wp:posOffset>
          </wp:positionV>
          <wp:extent cx="2614295" cy="652145"/>
          <wp:effectExtent l="0" t="0" r="0" b="0"/>
          <wp:wrapNone/>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295" cy="652145"/>
                  </a:xfrm>
                  <a:prstGeom prst="rect">
                    <a:avLst/>
                  </a:prstGeom>
                  <a:noFill/>
                </pic:spPr>
              </pic:pic>
            </a:graphicData>
          </a:graphic>
          <wp14:sizeRelH relativeFrom="page">
            <wp14:pctWidth>0</wp14:pctWidth>
          </wp14:sizeRelH>
          <wp14:sizeRelV relativeFrom="page">
            <wp14:pctHeight>0</wp14:pctHeight>
          </wp14:sizeRelV>
        </wp:anchor>
      </w:drawing>
    </w:r>
  </w:p>
  <w:p w14:paraId="0DBAA00A" w14:textId="77777777" w:rsidR="00194692" w:rsidRDefault="0019469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F19DF"/>
    <w:multiLevelType w:val="hybridMultilevel"/>
    <w:tmpl w:val="8F1E111E"/>
    <w:lvl w:ilvl="0" w:tplc="BAE8D93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33C0C8F"/>
    <w:multiLevelType w:val="hybridMultilevel"/>
    <w:tmpl w:val="D366AD5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5777440A"/>
    <w:multiLevelType w:val="hybridMultilevel"/>
    <w:tmpl w:val="C8A6FF6A"/>
    <w:lvl w:ilvl="0" w:tplc="3BE88D6A">
      <w:start w:val="1"/>
      <w:numFmt w:val="lowerLetter"/>
      <w:lvlText w:val="%1)"/>
      <w:lvlJc w:val="left"/>
      <w:pPr>
        <w:ind w:left="1080" w:hanging="360"/>
      </w:pPr>
      <w:rPr>
        <w:rFonts w:ascii="Times New Roman" w:eastAsia="Calibri" w:hAnsi="Times New Roman" w:cs="Times New Roman"/>
        <w:i/>
        <w:sz w:val="24"/>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5814506B"/>
    <w:multiLevelType w:val="hybridMultilevel"/>
    <w:tmpl w:val="036CAE84"/>
    <w:lvl w:ilvl="0" w:tplc="73C6E188">
      <w:start w:val="1"/>
      <w:numFmt w:val="decimal"/>
      <w:lvlText w:val="%1."/>
      <w:lvlJc w:val="left"/>
      <w:rPr>
        <w:rFonts w:ascii="Times New Roman" w:eastAsia="Calibri" w:hAnsi="Times New Roman" w:cs="Times New Roman" w:hint="default"/>
        <w:b w:val="0"/>
        <w:i/>
        <w:iCs/>
        <w:color w:val="auto"/>
        <w:sz w:val="24"/>
      </w:rPr>
    </w:lvl>
    <w:lvl w:ilvl="1" w:tplc="040E0019" w:tentative="1">
      <w:start w:val="1"/>
      <w:numFmt w:val="lowerLetter"/>
      <w:lvlText w:val="%2."/>
      <w:lvlJc w:val="left"/>
      <w:pPr>
        <w:ind w:left="5475" w:hanging="360"/>
      </w:pPr>
    </w:lvl>
    <w:lvl w:ilvl="2" w:tplc="040E001B" w:tentative="1">
      <w:start w:val="1"/>
      <w:numFmt w:val="lowerRoman"/>
      <w:lvlText w:val="%3."/>
      <w:lvlJc w:val="right"/>
      <w:pPr>
        <w:ind w:left="6195" w:hanging="180"/>
      </w:pPr>
    </w:lvl>
    <w:lvl w:ilvl="3" w:tplc="040E000F" w:tentative="1">
      <w:start w:val="1"/>
      <w:numFmt w:val="decimal"/>
      <w:lvlText w:val="%4."/>
      <w:lvlJc w:val="left"/>
      <w:pPr>
        <w:ind w:left="6915" w:hanging="360"/>
      </w:pPr>
    </w:lvl>
    <w:lvl w:ilvl="4" w:tplc="040E0019" w:tentative="1">
      <w:start w:val="1"/>
      <w:numFmt w:val="lowerLetter"/>
      <w:lvlText w:val="%5."/>
      <w:lvlJc w:val="left"/>
      <w:pPr>
        <w:ind w:left="7635" w:hanging="360"/>
      </w:pPr>
    </w:lvl>
    <w:lvl w:ilvl="5" w:tplc="040E001B" w:tentative="1">
      <w:start w:val="1"/>
      <w:numFmt w:val="lowerRoman"/>
      <w:lvlText w:val="%6."/>
      <w:lvlJc w:val="right"/>
      <w:pPr>
        <w:ind w:left="8355" w:hanging="180"/>
      </w:pPr>
    </w:lvl>
    <w:lvl w:ilvl="6" w:tplc="040E000F" w:tentative="1">
      <w:start w:val="1"/>
      <w:numFmt w:val="decimal"/>
      <w:lvlText w:val="%7."/>
      <w:lvlJc w:val="left"/>
      <w:pPr>
        <w:ind w:left="9075" w:hanging="360"/>
      </w:pPr>
    </w:lvl>
    <w:lvl w:ilvl="7" w:tplc="040E0019" w:tentative="1">
      <w:start w:val="1"/>
      <w:numFmt w:val="lowerLetter"/>
      <w:lvlText w:val="%8."/>
      <w:lvlJc w:val="left"/>
      <w:pPr>
        <w:ind w:left="9795" w:hanging="360"/>
      </w:pPr>
    </w:lvl>
    <w:lvl w:ilvl="8" w:tplc="040E001B" w:tentative="1">
      <w:start w:val="1"/>
      <w:numFmt w:val="lowerRoman"/>
      <w:lvlText w:val="%9."/>
      <w:lvlJc w:val="right"/>
      <w:pPr>
        <w:ind w:left="10515" w:hanging="180"/>
      </w:pPr>
    </w:lvl>
  </w:abstractNum>
  <w:abstractNum w:abstractNumId="4" w15:restartNumberingAfterBreak="0">
    <w:nsid w:val="60E873F2"/>
    <w:multiLevelType w:val="hybridMultilevel"/>
    <w:tmpl w:val="6A524C9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27F6800"/>
    <w:multiLevelType w:val="hybridMultilevel"/>
    <w:tmpl w:val="5E32219E"/>
    <w:lvl w:ilvl="0" w:tplc="F07EC398">
      <w:start w:val="1"/>
      <w:numFmt w:val="upperRoman"/>
      <w:lvlText w:val="%1."/>
      <w:lvlJc w:val="left"/>
      <w:pPr>
        <w:ind w:left="108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42944DD"/>
    <w:multiLevelType w:val="hybridMultilevel"/>
    <w:tmpl w:val="C23022A6"/>
    <w:lvl w:ilvl="0" w:tplc="040E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7C965F10"/>
    <w:multiLevelType w:val="multilevel"/>
    <w:tmpl w:val="564AC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rPr>
    </w:lvl>
    <w:lvl w:ilvl="2">
      <w:start w:val="1"/>
      <w:numFmt w:val="decimal"/>
      <w:lvlText w:val="%1.%2.%3."/>
      <w:lvlJc w:val="left"/>
      <w:pPr>
        <w:ind w:left="2202" w:hanging="720"/>
      </w:pPr>
      <w:rPr>
        <w:rFonts w:hint="default"/>
      </w:rPr>
    </w:lvl>
    <w:lvl w:ilvl="3">
      <w:start w:val="1"/>
      <w:numFmt w:val="decimal"/>
      <w:lvlText w:val="%1.%2.%3.%4."/>
      <w:lvlJc w:val="left"/>
      <w:pPr>
        <w:ind w:left="2943" w:hanging="720"/>
      </w:pPr>
      <w:rPr>
        <w:rFonts w:hint="default"/>
      </w:rPr>
    </w:lvl>
    <w:lvl w:ilvl="4">
      <w:start w:val="1"/>
      <w:numFmt w:val="decimal"/>
      <w:lvlText w:val="%1.%2.%3.%4.%5."/>
      <w:lvlJc w:val="left"/>
      <w:pPr>
        <w:ind w:left="4044" w:hanging="1080"/>
      </w:pPr>
      <w:rPr>
        <w:rFonts w:hint="default"/>
      </w:rPr>
    </w:lvl>
    <w:lvl w:ilvl="5">
      <w:start w:val="1"/>
      <w:numFmt w:val="decimal"/>
      <w:lvlText w:val="%1.%2.%3.%4.%5.%6."/>
      <w:lvlJc w:val="left"/>
      <w:pPr>
        <w:ind w:left="4785" w:hanging="1080"/>
      </w:pPr>
      <w:rPr>
        <w:rFonts w:hint="default"/>
      </w:rPr>
    </w:lvl>
    <w:lvl w:ilvl="6">
      <w:start w:val="1"/>
      <w:numFmt w:val="decimal"/>
      <w:lvlText w:val="%1.%2.%3.%4.%5.%6.%7."/>
      <w:lvlJc w:val="left"/>
      <w:pPr>
        <w:ind w:left="5886" w:hanging="1440"/>
      </w:pPr>
      <w:rPr>
        <w:rFonts w:hint="default"/>
      </w:rPr>
    </w:lvl>
    <w:lvl w:ilvl="7">
      <w:start w:val="1"/>
      <w:numFmt w:val="decimal"/>
      <w:lvlText w:val="%1.%2.%3.%4.%5.%6.%7.%8."/>
      <w:lvlJc w:val="left"/>
      <w:pPr>
        <w:ind w:left="6627" w:hanging="1440"/>
      </w:pPr>
      <w:rPr>
        <w:rFonts w:hint="default"/>
      </w:rPr>
    </w:lvl>
    <w:lvl w:ilvl="8">
      <w:start w:val="1"/>
      <w:numFmt w:val="decimal"/>
      <w:lvlText w:val="%1.%2.%3.%4.%5.%6.%7.%8.%9."/>
      <w:lvlJc w:val="left"/>
      <w:pPr>
        <w:ind w:left="7728" w:hanging="1800"/>
      </w:pPr>
      <w:rPr>
        <w:rFonts w:hint="default"/>
      </w:rPr>
    </w:lvl>
  </w:abstractNum>
  <w:num w:numId="1" w16cid:durableId="1018391310">
    <w:abstractNumId w:val="4"/>
  </w:num>
  <w:num w:numId="2" w16cid:durableId="563493969">
    <w:abstractNumId w:val="1"/>
  </w:num>
  <w:num w:numId="3" w16cid:durableId="1765875799">
    <w:abstractNumId w:val="3"/>
  </w:num>
  <w:num w:numId="4" w16cid:durableId="106120498">
    <w:abstractNumId w:val="2"/>
  </w:num>
  <w:num w:numId="5" w16cid:durableId="325016111">
    <w:abstractNumId w:val="0"/>
  </w:num>
  <w:num w:numId="6" w16cid:durableId="1395081744">
    <w:abstractNumId w:val="5"/>
  </w:num>
  <w:num w:numId="7" w16cid:durableId="862014577">
    <w:abstractNumId w:val="7"/>
  </w:num>
  <w:num w:numId="8" w16cid:durableId="433398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colormru v:ext="edit" colors="#0076b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323"/>
    <w:rsid w:val="00000A19"/>
    <w:rsid w:val="00006AB8"/>
    <w:rsid w:val="0001307B"/>
    <w:rsid w:val="00015C8C"/>
    <w:rsid w:val="00023633"/>
    <w:rsid w:val="000342AC"/>
    <w:rsid w:val="000347F0"/>
    <w:rsid w:val="000358F1"/>
    <w:rsid w:val="00057111"/>
    <w:rsid w:val="000602FC"/>
    <w:rsid w:val="00074960"/>
    <w:rsid w:val="00086A94"/>
    <w:rsid w:val="00090F42"/>
    <w:rsid w:val="000B6711"/>
    <w:rsid w:val="000C1FCE"/>
    <w:rsid w:val="000C3E27"/>
    <w:rsid w:val="000E1976"/>
    <w:rsid w:val="000F545B"/>
    <w:rsid w:val="00100E49"/>
    <w:rsid w:val="0011194D"/>
    <w:rsid w:val="001268BF"/>
    <w:rsid w:val="00136FB8"/>
    <w:rsid w:val="001573C8"/>
    <w:rsid w:val="00185D99"/>
    <w:rsid w:val="00186522"/>
    <w:rsid w:val="00194692"/>
    <w:rsid w:val="001B15CB"/>
    <w:rsid w:val="001B2EDA"/>
    <w:rsid w:val="001B46EE"/>
    <w:rsid w:val="001B5620"/>
    <w:rsid w:val="001C0B7F"/>
    <w:rsid w:val="001C205A"/>
    <w:rsid w:val="001C6D78"/>
    <w:rsid w:val="001C7ADB"/>
    <w:rsid w:val="001D2E33"/>
    <w:rsid w:val="001D5926"/>
    <w:rsid w:val="001E2DF0"/>
    <w:rsid w:val="001F6A45"/>
    <w:rsid w:val="00215CC7"/>
    <w:rsid w:val="00217D88"/>
    <w:rsid w:val="00220712"/>
    <w:rsid w:val="00221533"/>
    <w:rsid w:val="0022577C"/>
    <w:rsid w:val="0023039A"/>
    <w:rsid w:val="00241E85"/>
    <w:rsid w:val="0025558D"/>
    <w:rsid w:val="002562B9"/>
    <w:rsid w:val="0025648A"/>
    <w:rsid w:val="00263351"/>
    <w:rsid w:val="00270A9C"/>
    <w:rsid w:val="0027167F"/>
    <w:rsid w:val="00275CDD"/>
    <w:rsid w:val="002801C5"/>
    <w:rsid w:val="002847BC"/>
    <w:rsid w:val="00294312"/>
    <w:rsid w:val="0029490C"/>
    <w:rsid w:val="002A2499"/>
    <w:rsid w:val="002A6995"/>
    <w:rsid w:val="002B0ACD"/>
    <w:rsid w:val="002B65AB"/>
    <w:rsid w:val="002B66A9"/>
    <w:rsid w:val="002C3C7E"/>
    <w:rsid w:val="002D12E9"/>
    <w:rsid w:val="002E2431"/>
    <w:rsid w:val="002E67A6"/>
    <w:rsid w:val="002F4FB1"/>
    <w:rsid w:val="00306345"/>
    <w:rsid w:val="00324383"/>
    <w:rsid w:val="003244B5"/>
    <w:rsid w:val="00326B35"/>
    <w:rsid w:val="00330114"/>
    <w:rsid w:val="003370BF"/>
    <w:rsid w:val="003428F8"/>
    <w:rsid w:val="00345AF2"/>
    <w:rsid w:val="00355142"/>
    <w:rsid w:val="003577EB"/>
    <w:rsid w:val="003718C0"/>
    <w:rsid w:val="00372594"/>
    <w:rsid w:val="003813CC"/>
    <w:rsid w:val="003817AB"/>
    <w:rsid w:val="0039043F"/>
    <w:rsid w:val="00391098"/>
    <w:rsid w:val="003B29E8"/>
    <w:rsid w:val="003B79F9"/>
    <w:rsid w:val="003C00AD"/>
    <w:rsid w:val="003D1CFD"/>
    <w:rsid w:val="003D4BB0"/>
    <w:rsid w:val="003D702D"/>
    <w:rsid w:val="003E316B"/>
    <w:rsid w:val="003E4C13"/>
    <w:rsid w:val="003F44A8"/>
    <w:rsid w:val="0041367A"/>
    <w:rsid w:val="00414C10"/>
    <w:rsid w:val="004201DB"/>
    <w:rsid w:val="00434D41"/>
    <w:rsid w:val="00447909"/>
    <w:rsid w:val="00455D7B"/>
    <w:rsid w:val="00456080"/>
    <w:rsid w:val="00462117"/>
    <w:rsid w:val="00462C49"/>
    <w:rsid w:val="00463B7B"/>
    <w:rsid w:val="00475A3E"/>
    <w:rsid w:val="0047624C"/>
    <w:rsid w:val="00476AFB"/>
    <w:rsid w:val="00482AE1"/>
    <w:rsid w:val="00484AD8"/>
    <w:rsid w:val="004877C2"/>
    <w:rsid w:val="00497378"/>
    <w:rsid w:val="00497D3D"/>
    <w:rsid w:val="004B24E2"/>
    <w:rsid w:val="004C7023"/>
    <w:rsid w:val="004D45C1"/>
    <w:rsid w:val="004E2C97"/>
    <w:rsid w:val="004E52E7"/>
    <w:rsid w:val="004E7603"/>
    <w:rsid w:val="004F0D95"/>
    <w:rsid w:val="004F25D4"/>
    <w:rsid w:val="005035E3"/>
    <w:rsid w:val="00517F98"/>
    <w:rsid w:val="00523C9B"/>
    <w:rsid w:val="005268E7"/>
    <w:rsid w:val="005273AC"/>
    <w:rsid w:val="00540B39"/>
    <w:rsid w:val="0054416E"/>
    <w:rsid w:val="00547851"/>
    <w:rsid w:val="00550EA0"/>
    <w:rsid w:val="00551B78"/>
    <w:rsid w:val="00557B8E"/>
    <w:rsid w:val="005807C0"/>
    <w:rsid w:val="0058459F"/>
    <w:rsid w:val="005860C6"/>
    <w:rsid w:val="0059594F"/>
    <w:rsid w:val="005A02E2"/>
    <w:rsid w:val="005A0BDC"/>
    <w:rsid w:val="005A3B39"/>
    <w:rsid w:val="005A5023"/>
    <w:rsid w:val="005B2CC1"/>
    <w:rsid w:val="005B599C"/>
    <w:rsid w:val="005B7EA9"/>
    <w:rsid w:val="005C0D89"/>
    <w:rsid w:val="005C0FAA"/>
    <w:rsid w:val="005C754D"/>
    <w:rsid w:val="005C787F"/>
    <w:rsid w:val="005D1465"/>
    <w:rsid w:val="005D3ACD"/>
    <w:rsid w:val="005E5F06"/>
    <w:rsid w:val="005E7307"/>
    <w:rsid w:val="0060270F"/>
    <w:rsid w:val="006036C3"/>
    <w:rsid w:val="00603773"/>
    <w:rsid w:val="0062029A"/>
    <w:rsid w:val="00634A83"/>
    <w:rsid w:val="006369E9"/>
    <w:rsid w:val="00640681"/>
    <w:rsid w:val="00642C39"/>
    <w:rsid w:val="006436D5"/>
    <w:rsid w:val="006459E6"/>
    <w:rsid w:val="00645B9F"/>
    <w:rsid w:val="0065140A"/>
    <w:rsid w:val="00652547"/>
    <w:rsid w:val="00657DDC"/>
    <w:rsid w:val="006654DF"/>
    <w:rsid w:val="00674E42"/>
    <w:rsid w:val="006807CC"/>
    <w:rsid w:val="00680FE2"/>
    <w:rsid w:val="00682C94"/>
    <w:rsid w:val="00684240"/>
    <w:rsid w:val="00686B6F"/>
    <w:rsid w:val="00687606"/>
    <w:rsid w:val="00687D26"/>
    <w:rsid w:val="00696BA8"/>
    <w:rsid w:val="006A16D6"/>
    <w:rsid w:val="006B0E23"/>
    <w:rsid w:val="006C1865"/>
    <w:rsid w:val="006C66B3"/>
    <w:rsid w:val="006D2722"/>
    <w:rsid w:val="006D3361"/>
    <w:rsid w:val="006D47EF"/>
    <w:rsid w:val="006D5BC1"/>
    <w:rsid w:val="006E1095"/>
    <w:rsid w:val="006F24DD"/>
    <w:rsid w:val="006F4675"/>
    <w:rsid w:val="006F4A8F"/>
    <w:rsid w:val="00706E12"/>
    <w:rsid w:val="0071463E"/>
    <w:rsid w:val="00717CAD"/>
    <w:rsid w:val="007205A4"/>
    <w:rsid w:val="00720E2A"/>
    <w:rsid w:val="0073040F"/>
    <w:rsid w:val="00732DB8"/>
    <w:rsid w:val="00741ED9"/>
    <w:rsid w:val="00752951"/>
    <w:rsid w:val="00776E5F"/>
    <w:rsid w:val="00787E10"/>
    <w:rsid w:val="007A18EC"/>
    <w:rsid w:val="007B02FC"/>
    <w:rsid w:val="007B4EB6"/>
    <w:rsid w:val="007B5F5C"/>
    <w:rsid w:val="007D5C3B"/>
    <w:rsid w:val="007D7690"/>
    <w:rsid w:val="007E0279"/>
    <w:rsid w:val="007E0858"/>
    <w:rsid w:val="007F0B6C"/>
    <w:rsid w:val="007F2ED0"/>
    <w:rsid w:val="0080543A"/>
    <w:rsid w:val="008101BB"/>
    <w:rsid w:val="00826C95"/>
    <w:rsid w:val="0082701C"/>
    <w:rsid w:val="00827BB3"/>
    <w:rsid w:val="00882FDF"/>
    <w:rsid w:val="008913D4"/>
    <w:rsid w:val="00897B6E"/>
    <w:rsid w:val="008A17DA"/>
    <w:rsid w:val="008A40CF"/>
    <w:rsid w:val="008A7188"/>
    <w:rsid w:val="008B1A62"/>
    <w:rsid w:val="008B68B6"/>
    <w:rsid w:val="008C4C12"/>
    <w:rsid w:val="008D131F"/>
    <w:rsid w:val="008D41AD"/>
    <w:rsid w:val="008D4F92"/>
    <w:rsid w:val="008E26A7"/>
    <w:rsid w:val="008E6DA5"/>
    <w:rsid w:val="008F1130"/>
    <w:rsid w:val="009001EF"/>
    <w:rsid w:val="00922584"/>
    <w:rsid w:val="00923034"/>
    <w:rsid w:val="0092609B"/>
    <w:rsid w:val="00927F6D"/>
    <w:rsid w:val="009373A8"/>
    <w:rsid w:val="00941E2C"/>
    <w:rsid w:val="0094693E"/>
    <w:rsid w:val="009547AF"/>
    <w:rsid w:val="009603C5"/>
    <w:rsid w:val="00961086"/>
    <w:rsid w:val="00973854"/>
    <w:rsid w:val="0098732D"/>
    <w:rsid w:val="00991290"/>
    <w:rsid w:val="00991B0B"/>
    <w:rsid w:val="00995243"/>
    <w:rsid w:val="009A1220"/>
    <w:rsid w:val="009A695E"/>
    <w:rsid w:val="009B4FD1"/>
    <w:rsid w:val="009C4191"/>
    <w:rsid w:val="009D0F56"/>
    <w:rsid w:val="009D5058"/>
    <w:rsid w:val="009D5193"/>
    <w:rsid w:val="009E6366"/>
    <w:rsid w:val="009F1639"/>
    <w:rsid w:val="009F334D"/>
    <w:rsid w:val="009F4539"/>
    <w:rsid w:val="009F7471"/>
    <w:rsid w:val="00A01ECC"/>
    <w:rsid w:val="00A07D16"/>
    <w:rsid w:val="00A13C40"/>
    <w:rsid w:val="00A233D4"/>
    <w:rsid w:val="00A234AB"/>
    <w:rsid w:val="00A25B0C"/>
    <w:rsid w:val="00A354D9"/>
    <w:rsid w:val="00A41C6B"/>
    <w:rsid w:val="00A41E71"/>
    <w:rsid w:val="00A4385D"/>
    <w:rsid w:val="00A467D4"/>
    <w:rsid w:val="00A47EF4"/>
    <w:rsid w:val="00A5616E"/>
    <w:rsid w:val="00A621EE"/>
    <w:rsid w:val="00A66998"/>
    <w:rsid w:val="00AA0D3C"/>
    <w:rsid w:val="00AA4207"/>
    <w:rsid w:val="00AA436E"/>
    <w:rsid w:val="00AA475B"/>
    <w:rsid w:val="00AA5A81"/>
    <w:rsid w:val="00AC3CDC"/>
    <w:rsid w:val="00AC5E41"/>
    <w:rsid w:val="00AD2C30"/>
    <w:rsid w:val="00AE31CA"/>
    <w:rsid w:val="00AF16A5"/>
    <w:rsid w:val="00AF4FC7"/>
    <w:rsid w:val="00B07FD0"/>
    <w:rsid w:val="00B116B4"/>
    <w:rsid w:val="00B16A8E"/>
    <w:rsid w:val="00B20429"/>
    <w:rsid w:val="00B23695"/>
    <w:rsid w:val="00B30DF0"/>
    <w:rsid w:val="00B3471E"/>
    <w:rsid w:val="00B517F3"/>
    <w:rsid w:val="00B56AB1"/>
    <w:rsid w:val="00B80CCB"/>
    <w:rsid w:val="00B83AB6"/>
    <w:rsid w:val="00B94F91"/>
    <w:rsid w:val="00B96B7B"/>
    <w:rsid w:val="00BA4C46"/>
    <w:rsid w:val="00BA5B20"/>
    <w:rsid w:val="00BB1B81"/>
    <w:rsid w:val="00BC66CC"/>
    <w:rsid w:val="00BC7118"/>
    <w:rsid w:val="00BD1809"/>
    <w:rsid w:val="00BD37EF"/>
    <w:rsid w:val="00BE3BD8"/>
    <w:rsid w:val="00BE4259"/>
    <w:rsid w:val="00BE4E1A"/>
    <w:rsid w:val="00BF1ACE"/>
    <w:rsid w:val="00BF66A4"/>
    <w:rsid w:val="00BF6F80"/>
    <w:rsid w:val="00C0216C"/>
    <w:rsid w:val="00C0686C"/>
    <w:rsid w:val="00C11ED1"/>
    <w:rsid w:val="00C127E0"/>
    <w:rsid w:val="00C16412"/>
    <w:rsid w:val="00C241E2"/>
    <w:rsid w:val="00C43D04"/>
    <w:rsid w:val="00C45AB9"/>
    <w:rsid w:val="00C51E01"/>
    <w:rsid w:val="00C56B3D"/>
    <w:rsid w:val="00C57F28"/>
    <w:rsid w:val="00C6474E"/>
    <w:rsid w:val="00C71EBB"/>
    <w:rsid w:val="00C73FDA"/>
    <w:rsid w:val="00C84F15"/>
    <w:rsid w:val="00C87CB9"/>
    <w:rsid w:val="00C95DFC"/>
    <w:rsid w:val="00CA1E2E"/>
    <w:rsid w:val="00CA5E20"/>
    <w:rsid w:val="00CB146C"/>
    <w:rsid w:val="00CD4601"/>
    <w:rsid w:val="00CE6CCC"/>
    <w:rsid w:val="00CF1652"/>
    <w:rsid w:val="00CF7062"/>
    <w:rsid w:val="00CF7502"/>
    <w:rsid w:val="00D02B58"/>
    <w:rsid w:val="00D067B0"/>
    <w:rsid w:val="00D11542"/>
    <w:rsid w:val="00D22C9B"/>
    <w:rsid w:val="00D249C3"/>
    <w:rsid w:val="00D24A28"/>
    <w:rsid w:val="00D27105"/>
    <w:rsid w:val="00D34A79"/>
    <w:rsid w:val="00D421EC"/>
    <w:rsid w:val="00D44266"/>
    <w:rsid w:val="00D53C77"/>
    <w:rsid w:val="00D66323"/>
    <w:rsid w:val="00D70FE0"/>
    <w:rsid w:val="00D742E8"/>
    <w:rsid w:val="00D76C2D"/>
    <w:rsid w:val="00D8391B"/>
    <w:rsid w:val="00D84ACC"/>
    <w:rsid w:val="00D92B72"/>
    <w:rsid w:val="00D95AE4"/>
    <w:rsid w:val="00DA285E"/>
    <w:rsid w:val="00DA308A"/>
    <w:rsid w:val="00DB23D7"/>
    <w:rsid w:val="00DB62B2"/>
    <w:rsid w:val="00DC028A"/>
    <w:rsid w:val="00DC5C9B"/>
    <w:rsid w:val="00DC69B1"/>
    <w:rsid w:val="00DD18EC"/>
    <w:rsid w:val="00DD1E7E"/>
    <w:rsid w:val="00DD2AEC"/>
    <w:rsid w:val="00DE0685"/>
    <w:rsid w:val="00E023A8"/>
    <w:rsid w:val="00E134B1"/>
    <w:rsid w:val="00E15D70"/>
    <w:rsid w:val="00E26262"/>
    <w:rsid w:val="00E3228F"/>
    <w:rsid w:val="00E365AE"/>
    <w:rsid w:val="00E442CF"/>
    <w:rsid w:val="00E473E0"/>
    <w:rsid w:val="00E506D2"/>
    <w:rsid w:val="00E520B0"/>
    <w:rsid w:val="00E565B2"/>
    <w:rsid w:val="00E817BF"/>
    <w:rsid w:val="00E826C7"/>
    <w:rsid w:val="00E95934"/>
    <w:rsid w:val="00EA560A"/>
    <w:rsid w:val="00EA6803"/>
    <w:rsid w:val="00EB2917"/>
    <w:rsid w:val="00EB52C5"/>
    <w:rsid w:val="00EC1B13"/>
    <w:rsid w:val="00EC6F8D"/>
    <w:rsid w:val="00EC7BF1"/>
    <w:rsid w:val="00ED123B"/>
    <w:rsid w:val="00ED339E"/>
    <w:rsid w:val="00EE09C6"/>
    <w:rsid w:val="00EE2389"/>
    <w:rsid w:val="00F00522"/>
    <w:rsid w:val="00F057F8"/>
    <w:rsid w:val="00F14203"/>
    <w:rsid w:val="00F45998"/>
    <w:rsid w:val="00F51A07"/>
    <w:rsid w:val="00F75E00"/>
    <w:rsid w:val="00F768CF"/>
    <w:rsid w:val="00F803BA"/>
    <w:rsid w:val="00F8787F"/>
    <w:rsid w:val="00FA1652"/>
    <w:rsid w:val="00FB06A8"/>
    <w:rsid w:val="00FB6436"/>
    <w:rsid w:val="00FE0906"/>
    <w:rsid w:val="00FE44F6"/>
    <w:rsid w:val="00FE48CC"/>
    <w:rsid w:val="00FE7E0A"/>
    <w:rsid w:val="00FF50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76b0"/>
    </o:shapedefaults>
    <o:shapelayout v:ext="edit">
      <o:idmap v:ext="edit" data="2"/>
    </o:shapelayout>
  </w:shapeDefaults>
  <w:decimalSymbol w:val=","/>
  <w:listSeparator w:val=";"/>
  <w14:docId w14:val="0DBAA002"/>
  <w15:docId w15:val="{49ECBB97-0763-4BCF-8793-DCAACBFB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76E5F"/>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D66323"/>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D66323"/>
    <w:rPr>
      <w:rFonts w:ascii="Tahoma" w:hAnsi="Tahoma" w:cs="Tahoma"/>
      <w:sz w:val="16"/>
      <w:szCs w:val="16"/>
    </w:rPr>
  </w:style>
  <w:style w:type="paragraph" w:styleId="lfej">
    <w:name w:val="header"/>
    <w:basedOn w:val="Norml"/>
    <w:link w:val="lfejChar"/>
    <w:uiPriority w:val="99"/>
    <w:unhideWhenUsed/>
    <w:rsid w:val="006036C3"/>
    <w:pPr>
      <w:tabs>
        <w:tab w:val="center" w:pos="4536"/>
        <w:tab w:val="right" w:pos="9072"/>
      </w:tabs>
    </w:pPr>
  </w:style>
  <w:style w:type="character" w:customStyle="1" w:styleId="lfejChar">
    <w:name w:val="Élőfej Char"/>
    <w:link w:val="lfej"/>
    <w:uiPriority w:val="99"/>
    <w:rsid w:val="006036C3"/>
    <w:rPr>
      <w:sz w:val="22"/>
      <w:szCs w:val="22"/>
      <w:lang w:eastAsia="en-US"/>
    </w:rPr>
  </w:style>
  <w:style w:type="paragraph" w:styleId="llb">
    <w:name w:val="footer"/>
    <w:basedOn w:val="Norml"/>
    <w:link w:val="llbChar"/>
    <w:uiPriority w:val="99"/>
    <w:unhideWhenUsed/>
    <w:rsid w:val="006036C3"/>
    <w:pPr>
      <w:tabs>
        <w:tab w:val="center" w:pos="4536"/>
        <w:tab w:val="right" w:pos="9072"/>
      </w:tabs>
    </w:pPr>
  </w:style>
  <w:style w:type="character" w:customStyle="1" w:styleId="llbChar">
    <w:name w:val="Élőláb Char"/>
    <w:link w:val="llb"/>
    <w:uiPriority w:val="99"/>
    <w:rsid w:val="006036C3"/>
    <w:rPr>
      <w:sz w:val="22"/>
      <w:szCs w:val="22"/>
      <w:lang w:eastAsia="en-US"/>
    </w:rPr>
  </w:style>
  <w:style w:type="character" w:styleId="Hiperhivatkozs">
    <w:name w:val="Hyperlink"/>
    <w:unhideWhenUsed/>
    <w:rsid w:val="00717CAD"/>
    <w:rPr>
      <w:color w:val="0000FF"/>
      <w:u w:val="single"/>
    </w:rPr>
  </w:style>
  <w:style w:type="table" w:styleId="Rcsostblzat">
    <w:name w:val="Table Grid"/>
    <w:basedOn w:val="Normltblzat"/>
    <w:uiPriority w:val="59"/>
    <w:rsid w:val="005A02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2C49"/>
    <w:pPr>
      <w:autoSpaceDE w:val="0"/>
      <w:autoSpaceDN w:val="0"/>
      <w:adjustRightInd w:val="0"/>
    </w:pPr>
    <w:rPr>
      <w:rFonts w:eastAsia="Times New Roman" w:cs="Calibri"/>
      <w:color w:val="000000"/>
      <w:sz w:val="24"/>
      <w:szCs w:val="24"/>
    </w:rPr>
  </w:style>
  <w:style w:type="character" w:styleId="Jegyzethivatkozs">
    <w:name w:val="annotation reference"/>
    <w:basedOn w:val="Bekezdsalapbettpusa"/>
    <w:uiPriority w:val="99"/>
    <w:semiHidden/>
    <w:unhideWhenUsed/>
    <w:rsid w:val="00EB52C5"/>
    <w:rPr>
      <w:sz w:val="16"/>
      <w:szCs w:val="16"/>
    </w:rPr>
  </w:style>
  <w:style w:type="paragraph" w:styleId="Jegyzetszveg">
    <w:name w:val="annotation text"/>
    <w:basedOn w:val="Norml"/>
    <w:link w:val="JegyzetszvegChar"/>
    <w:uiPriority w:val="99"/>
    <w:semiHidden/>
    <w:unhideWhenUsed/>
    <w:rsid w:val="00EB52C5"/>
    <w:pPr>
      <w:spacing w:line="240" w:lineRule="auto"/>
    </w:pPr>
    <w:rPr>
      <w:sz w:val="20"/>
      <w:szCs w:val="20"/>
    </w:rPr>
  </w:style>
  <w:style w:type="character" w:customStyle="1" w:styleId="JegyzetszvegChar">
    <w:name w:val="Jegyzetszöveg Char"/>
    <w:basedOn w:val="Bekezdsalapbettpusa"/>
    <w:link w:val="Jegyzetszveg"/>
    <w:uiPriority w:val="99"/>
    <w:semiHidden/>
    <w:rsid w:val="00EB52C5"/>
    <w:rPr>
      <w:lang w:eastAsia="en-US"/>
    </w:rPr>
  </w:style>
  <w:style w:type="paragraph" w:styleId="Megjegyzstrgya">
    <w:name w:val="annotation subject"/>
    <w:basedOn w:val="Jegyzetszveg"/>
    <w:next w:val="Jegyzetszveg"/>
    <w:link w:val="MegjegyzstrgyaChar"/>
    <w:uiPriority w:val="99"/>
    <w:semiHidden/>
    <w:unhideWhenUsed/>
    <w:rsid w:val="00EB52C5"/>
    <w:rPr>
      <w:b/>
      <w:bCs/>
    </w:rPr>
  </w:style>
  <w:style w:type="character" w:customStyle="1" w:styleId="MegjegyzstrgyaChar">
    <w:name w:val="Megjegyzés tárgya Char"/>
    <w:basedOn w:val="JegyzetszvegChar"/>
    <w:link w:val="Megjegyzstrgya"/>
    <w:uiPriority w:val="99"/>
    <w:semiHidden/>
    <w:rsid w:val="00EB52C5"/>
    <w:rPr>
      <w:b/>
      <w:bCs/>
      <w:lang w:eastAsia="en-US"/>
    </w:rPr>
  </w:style>
  <w:style w:type="paragraph" w:styleId="Listaszerbekezds">
    <w:name w:val="List Paragraph"/>
    <w:aliases w:val="Számozott lista 1,Eszeri felsorolás,Listaszerű bekezdés 1. szint,Színes lista – 1. jelölőszín1,List Paragraph à moi"/>
    <w:basedOn w:val="Norml"/>
    <w:link w:val="ListaszerbekezdsChar"/>
    <w:uiPriority w:val="34"/>
    <w:qFormat/>
    <w:rsid w:val="007E0279"/>
    <w:pPr>
      <w:ind w:left="720"/>
      <w:contextualSpacing/>
    </w:pPr>
  </w:style>
  <w:style w:type="character" w:customStyle="1" w:styleId="ListaszerbekezdsChar">
    <w:name w:val="Listaszerű bekezdés Char"/>
    <w:aliases w:val="Számozott lista 1 Char,Eszeri felsorolás Char,Listaszerű bekezdés 1. szint Char,Színes lista – 1. jelölőszín1 Char,List Paragraph à moi Char"/>
    <w:link w:val="Listaszerbekezds"/>
    <w:uiPriority w:val="34"/>
    <w:locked/>
    <w:rsid w:val="002E2431"/>
    <w:rPr>
      <w:sz w:val="22"/>
      <w:szCs w:val="22"/>
      <w:lang w:eastAsia="en-US"/>
    </w:rPr>
  </w:style>
  <w:style w:type="paragraph" w:styleId="NormlWeb">
    <w:name w:val="Normal (Web)"/>
    <w:basedOn w:val="Norml"/>
    <w:uiPriority w:val="99"/>
    <w:semiHidden/>
    <w:unhideWhenUsed/>
    <w:rsid w:val="00A25B0C"/>
    <w:pPr>
      <w:spacing w:before="100" w:beforeAutospacing="1" w:after="100" w:afterAutospacing="1" w:line="240" w:lineRule="auto"/>
    </w:pPr>
    <w:rPr>
      <w:rFonts w:ascii="Times New Roman" w:eastAsia="Times New Roman" w:hAnsi="Times New Roman"/>
      <w:sz w:val="24"/>
      <w:szCs w:val="24"/>
      <w:lang w:eastAsia="hu-HU"/>
    </w:rPr>
  </w:style>
  <w:style w:type="paragraph" w:styleId="Nincstrkz">
    <w:name w:val="No Spacing"/>
    <w:basedOn w:val="Norml"/>
    <w:link w:val="NincstrkzChar"/>
    <w:qFormat/>
    <w:rsid w:val="00E15D70"/>
    <w:pPr>
      <w:spacing w:after="0" w:line="240" w:lineRule="auto"/>
    </w:pPr>
    <w:rPr>
      <w:rFonts w:asciiTheme="minorHAnsi" w:eastAsiaTheme="minorHAnsi" w:hAnsiTheme="minorHAnsi" w:cstheme="minorBidi"/>
    </w:rPr>
  </w:style>
  <w:style w:type="character" w:customStyle="1" w:styleId="NincstrkzChar">
    <w:name w:val="Nincs térköz Char"/>
    <w:link w:val="Nincstrkz"/>
    <w:rsid w:val="00E15D70"/>
    <w:rPr>
      <w:rFonts w:asciiTheme="minorHAnsi" w:eastAsiaTheme="minorHAnsi" w:hAnsiTheme="minorHAnsi" w:cstheme="minorBidi"/>
      <w:sz w:val="22"/>
      <w:szCs w:val="22"/>
      <w:lang w:eastAsia="en-US"/>
    </w:rPr>
  </w:style>
  <w:style w:type="paragraph" w:customStyle="1" w:styleId="Standard">
    <w:name w:val="Standard"/>
    <w:rsid w:val="00E15D70"/>
    <w:pPr>
      <w:keepLines/>
      <w:suppressAutoHyphens/>
      <w:autoSpaceDN w:val="0"/>
      <w:jc w:val="both"/>
      <w:textAlignment w:val="baseline"/>
    </w:pPr>
    <w:rPr>
      <w:rFonts w:ascii="Times New Roman" w:eastAsia="Times New Roman" w:hAnsi="Times New Roman"/>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337553">
      <w:bodyDiv w:val="1"/>
      <w:marLeft w:val="0"/>
      <w:marRight w:val="0"/>
      <w:marTop w:val="0"/>
      <w:marBottom w:val="0"/>
      <w:divBdr>
        <w:top w:val="none" w:sz="0" w:space="0" w:color="auto"/>
        <w:left w:val="none" w:sz="0" w:space="0" w:color="auto"/>
        <w:bottom w:val="none" w:sz="0" w:space="0" w:color="auto"/>
        <w:right w:val="none" w:sz="0" w:space="0" w:color="auto"/>
      </w:divBdr>
    </w:div>
    <w:div w:id="374232452">
      <w:bodyDiv w:val="1"/>
      <w:marLeft w:val="0"/>
      <w:marRight w:val="0"/>
      <w:marTop w:val="0"/>
      <w:marBottom w:val="0"/>
      <w:divBdr>
        <w:top w:val="none" w:sz="0" w:space="0" w:color="auto"/>
        <w:left w:val="none" w:sz="0" w:space="0" w:color="auto"/>
        <w:bottom w:val="none" w:sz="0" w:space="0" w:color="auto"/>
        <w:right w:val="none" w:sz="0" w:space="0" w:color="auto"/>
      </w:divBdr>
    </w:div>
    <w:div w:id="749427966">
      <w:bodyDiv w:val="1"/>
      <w:marLeft w:val="0"/>
      <w:marRight w:val="0"/>
      <w:marTop w:val="0"/>
      <w:marBottom w:val="0"/>
      <w:divBdr>
        <w:top w:val="none" w:sz="0" w:space="0" w:color="auto"/>
        <w:left w:val="none" w:sz="0" w:space="0" w:color="auto"/>
        <w:bottom w:val="none" w:sz="0" w:space="0" w:color="auto"/>
        <w:right w:val="none" w:sz="0" w:space="0" w:color="auto"/>
      </w:divBdr>
    </w:div>
    <w:div w:id="1422944920">
      <w:bodyDiv w:val="1"/>
      <w:marLeft w:val="0"/>
      <w:marRight w:val="0"/>
      <w:marTop w:val="0"/>
      <w:marBottom w:val="0"/>
      <w:divBdr>
        <w:top w:val="none" w:sz="0" w:space="0" w:color="auto"/>
        <w:left w:val="none" w:sz="0" w:space="0" w:color="auto"/>
        <w:bottom w:val="none" w:sz="0" w:space="0" w:color="auto"/>
        <w:right w:val="none" w:sz="0" w:space="0" w:color="auto"/>
      </w:divBdr>
    </w:div>
    <w:div w:id="1563058746">
      <w:bodyDiv w:val="1"/>
      <w:marLeft w:val="0"/>
      <w:marRight w:val="0"/>
      <w:marTop w:val="0"/>
      <w:marBottom w:val="0"/>
      <w:divBdr>
        <w:top w:val="none" w:sz="0" w:space="0" w:color="auto"/>
        <w:left w:val="none" w:sz="0" w:space="0" w:color="auto"/>
        <w:bottom w:val="none" w:sz="0" w:space="0" w:color="auto"/>
        <w:right w:val="none" w:sz="0" w:space="0" w:color="auto"/>
      </w:divBdr>
    </w:div>
    <w:div w:id="1684165858">
      <w:bodyDiv w:val="1"/>
      <w:marLeft w:val="0"/>
      <w:marRight w:val="0"/>
      <w:marTop w:val="0"/>
      <w:marBottom w:val="0"/>
      <w:divBdr>
        <w:top w:val="none" w:sz="0" w:space="0" w:color="auto"/>
        <w:left w:val="none" w:sz="0" w:space="0" w:color="auto"/>
        <w:bottom w:val="none" w:sz="0" w:space="0" w:color="auto"/>
        <w:right w:val="none" w:sz="0" w:space="0" w:color="auto"/>
      </w:divBdr>
    </w:div>
    <w:div w:id="2078084860">
      <w:bodyDiv w:val="1"/>
      <w:marLeft w:val="0"/>
      <w:marRight w:val="0"/>
      <w:marTop w:val="0"/>
      <w:marBottom w:val="0"/>
      <w:divBdr>
        <w:top w:val="none" w:sz="0" w:space="0" w:color="auto"/>
        <w:left w:val="none" w:sz="0" w:space="0" w:color="auto"/>
        <w:bottom w:val="none" w:sz="0" w:space="0" w:color="auto"/>
        <w:right w:val="none" w:sz="0" w:space="0" w:color="auto"/>
      </w:divBdr>
    </w:div>
    <w:div w:id="212514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hevizairport.com" TargetMode="External"/><Relationship Id="rId1" Type="http://schemas.openxmlformats.org/officeDocument/2006/relationships/hyperlink" Target="mailto:info@heviz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1432</Words>
  <Characters>9885</Characters>
  <Application>Microsoft Office Word</Application>
  <DocSecurity>0</DocSecurity>
  <Lines>82</Lines>
  <Paragraphs>22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11295</CharactersWithSpaces>
  <SharedDoc>false</SharedDoc>
  <HLinks>
    <vt:vector size="12" baseType="variant">
      <vt:variant>
        <vt:i4>4849754</vt:i4>
      </vt:variant>
      <vt:variant>
        <vt:i4>3</vt:i4>
      </vt:variant>
      <vt:variant>
        <vt:i4>0</vt:i4>
      </vt:variant>
      <vt:variant>
        <vt:i4>5</vt:i4>
      </vt:variant>
      <vt:variant>
        <vt:lpwstr>http://www.hevizairport.com/</vt:lpwstr>
      </vt:variant>
      <vt:variant>
        <vt:lpwstr/>
      </vt:variant>
      <vt:variant>
        <vt:i4>7405595</vt:i4>
      </vt:variant>
      <vt:variant>
        <vt:i4>0</vt:i4>
      </vt:variant>
      <vt:variant>
        <vt:i4>0</vt:i4>
      </vt:variant>
      <vt:variant>
        <vt:i4>5</vt:i4>
      </vt:variant>
      <vt:variant>
        <vt:lpwstr>mailto:attila.benko@hevizairport.com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Csiga</dc:creator>
  <cp:keywords/>
  <cp:lastModifiedBy>dr. Varga Adrienn</cp:lastModifiedBy>
  <cp:revision>2</cp:revision>
  <dcterms:created xsi:type="dcterms:W3CDTF">2025-04-15T13:11:00Z</dcterms:created>
  <dcterms:modified xsi:type="dcterms:W3CDTF">2025-04-15T13:11:00Z</dcterms:modified>
</cp:coreProperties>
</file>